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82D5" w14:textId="77777777" w:rsidR="00393DBF" w:rsidRDefault="00393DBF" w:rsidP="00204C47">
      <w:pPr>
        <w:pStyle w:val="FactSheetType"/>
        <w:rPr>
          <w:b/>
          <w:bCs w:val="0"/>
        </w:rPr>
      </w:pPr>
    </w:p>
    <w:p w14:paraId="69135630" w14:textId="1CD5BAAA" w:rsidR="00D91A25" w:rsidRPr="00BC0AE0" w:rsidRDefault="00D91A25" w:rsidP="00D91A25">
      <w:pPr>
        <w:pStyle w:val="Title"/>
      </w:pPr>
      <w:r w:rsidRPr="00BC0AE0">
        <w:t>Nail surgery postoperative instructions</w:t>
      </w:r>
    </w:p>
    <w:p w14:paraId="25DE66CD" w14:textId="77777777" w:rsidR="00D91A25" w:rsidRPr="00720ED4" w:rsidRDefault="00D91A25" w:rsidP="00D91A25">
      <w:pPr>
        <w:pStyle w:val="Heading2"/>
      </w:pPr>
      <w:r w:rsidRPr="00720ED4">
        <w:t>Introduction</w:t>
      </w:r>
    </w:p>
    <w:tbl>
      <w:tblPr>
        <w:tblStyle w:val="PulloutBox1"/>
        <w:tblW w:w="5000" w:type="pct"/>
        <w:tblLook w:val="0020" w:firstRow="1" w:lastRow="0" w:firstColumn="0" w:lastColumn="0" w:noHBand="0" w:noVBand="0"/>
        <w:tblDescription w:val="Box 1"/>
      </w:tblPr>
      <w:tblGrid>
        <w:gridCol w:w="9633"/>
      </w:tblGrid>
      <w:tr w:rsidR="00D91A25" w:rsidRPr="00FB0D33" w14:paraId="482D8E4F" w14:textId="77777777" w:rsidTr="00D91A25">
        <w:trPr>
          <w:trHeight w:val="60"/>
        </w:trPr>
        <w:tc>
          <w:tcPr>
            <w:tcW w:w="5000" w:type="pct"/>
            <w:tcMar>
              <w:top w:w="0" w:type="dxa"/>
            </w:tcMar>
          </w:tcPr>
          <w:p w14:paraId="601A9E83" w14:textId="77777777" w:rsidR="00D91A25" w:rsidRDefault="00D91A25" w:rsidP="0074203C">
            <w:pPr>
              <w:spacing w:before="120" w:beforeAutospacing="0" w:after="0" w:afterAutospacing="0"/>
              <w:rPr>
                <w:rFonts w:ascii="Aptos" w:hAnsi="Aptos" w:cstheme="minorHAnsi"/>
                <w:sz w:val="24"/>
                <w:szCs w:val="24"/>
              </w:rPr>
            </w:pPr>
            <w:bookmarkStart w:id="0" w:name="_Hlk143077291"/>
            <w:r w:rsidRPr="00D84071">
              <w:rPr>
                <w:rFonts w:ascii="Aptos" w:hAnsi="Aptos" w:cstheme="minorHAnsi"/>
                <w:sz w:val="24"/>
                <w:szCs w:val="24"/>
              </w:rPr>
              <w:t xml:space="preserve">The following information is an important summary of </w:t>
            </w:r>
            <w:r>
              <w:rPr>
                <w:rFonts w:ascii="Aptos" w:hAnsi="Aptos" w:cstheme="minorHAnsi"/>
                <w:sz w:val="24"/>
                <w:szCs w:val="24"/>
              </w:rPr>
              <w:t>what you now need to do to take care of your toenail surgery.</w:t>
            </w:r>
            <w:bookmarkEnd w:id="0"/>
          </w:p>
          <w:p w14:paraId="783FF1D6" w14:textId="7174E4C2" w:rsidR="00D91A25" w:rsidRPr="00D84071" w:rsidRDefault="00D91A25" w:rsidP="0074203C">
            <w:pPr>
              <w:spacing w:before="120" w:beforeAutospacing="0" w:after="0" w:afterAutospacing="0"/>
              <w:rPr>
                <w:rFonts w:ascii="Aptos" w:hAnsi="Aptos" w:cstheme="minorHAnsi"/>
                <w:sz w:val="24"/>
                <w:szCs w:val="24"/>
              </w:rPr>
            </w:pPr>
            <w:r w:rsidRPr="00D84071">
              <w:rPr>
                <w:rFonts w:ascii="Aptos" w:hAnsi="Aptos"/>
                <w:sz w:val="24"/>
                <w:szCs w:val="24"/>
              </w:rPr>
              <w:t xml:space="preserve">It is very important that you follow your </w:t>
            </w:r>
            <w:r w:rsidR="003365B7">
              <w:rPr>
                <w:rFonts w:ascii="Aptos" w:hAnsi="Aptos"/>
                <w:sz w:val="24"/>
                <w:szCs w:val="24"/>
              </w:rPr>
              <w:t>p</w:t>
            </w:r>
            <w:r w:rsidRPr="00D84071">
              <w:rPr>
                <w:rFonts w:ascii="Aptos" w:hAnsi="Aptos"/>
                <w:sz w:val="24"/>
                <w:szCs w:val="24"/>
              </w:rPr>
              <w:t>odiatrist</w:t>
            </w:r>
            <w:r w:rsidR="003365B7">
              <w:rPr>
                <w:rFonts w:ascii="Aptos" w:hAnsi="Aptos"/>
                <w:sz w:val="24"/>
                <w:szCs w:val="24"/>
              </w:rPr>
              <w:t>’</w:t>
            </w:r>
            <w:r w:rsidRPr="00D84071">
              <w:rPr>
                <w:rFonts w:ascii="Aptos" w:hAnsi="Aptos"/>
                <w:sz w:val="24"/>
                <w:szCs w:val="24"/>
              </w:rPr>
              <w:t xml:space="preserve">s advice, as the risk of complications will increase if postoperative instructions and advice are not followed. </w:t>
            </w:r>
          </w:p>
        </w:tc>
      </w:tr>
    </w:tbl>
    <w:p w14:paraId="16B95860" w14:textId="77777777" w:rsidR="00D91A25" w:rsidRPr="00FB0D33" w:rsidRDefault="00D91A25" w:rsidP="00D91A25">
      <w:pPr>
        <w:pStyle w:val="FigureTableTitle"/>
        <w:spacing w:before="100" w:after="40" w:afterAutospacing="0"/>
        <w:contextualSpacing w:val="0"/>
        <w:rPr>
          <w:rFonts w:ascii="Aptos Display" w:hAnsi="Aptos Display" w:cstheme="minorHAnsi"/>
          <w:bCs/>
          <w:sz w:val="24"/>
          <w:szCs w:val="24"/>
        </w:rPr>
      </w:pPr>
      <w:r w:rsidRPr="003F4F9E">
        <w:rPr>
          <w:rFonts w:ascii="Aptos Display" w:hAnsi="Aptos Display" w:cstheme="minorHAnsi"/>
          <w:bCs/>
          <w:sz w:val="24"/>
          <w:szCs w:val="24"/>
        </w:rPr>
        <w:t xml:space="preserve">The administered local anaesthetic will take approximately 1.5-2 hours to wear off. </w:t>
      </w:r>
    </w:p>
    <w:p w14:paraId="5F800F06" w14:textId="77777777" w:rsidR="00D91A25" w:rsidRPr="00D84071" w:rsidRDefault="00D91A25" w:rsidP="00D91A25">
      <w:pPr>
        <w:pStyle w:val="FigureTableTitle"/>
        <w:numPr>
          <w:ilvl w:val="0"/>
          <w:numId w:val="35"/>
        </w:numPr>
        <w:spacing w:before="40" w:beforeAutospacing="0" w:after="100"/>
        <w:ind w:left="714" w:hanging="357"/>
        <w:contextualSpacing w:val="0"/>
        <w:rPr>
          <w:rFonts w:ascii="Aptos" w:hAnsi="Aptos" w:cstheme="minorHAnsi"/>
          <w:b w:val="0"/>
          <w:sz w:val="24"/>
          <w:szCs w:val="24"/>
        </w:rPr>
      </w:pPr>
      <w:r w:rsidRPr="00D84071">
        <w:rPr>
          <w:rFonts w:ascii="Aptos" w:hAnsi="Aptos" w:cstheme="minorHAnsi"/>
          <w:b w:val="0"/>
          <w:sz w:val="24"/>
          <w:szCs w:val="24"/>
        </w:rPr>
        <w:t xml:space="preserve">Once the anaesthetic wears off you may experience some pain and throbbing of your toe. </w:t>
      </w:r>
    </w:p>
    <w:p w14:paraId="4ECD4334" w14:textId="77777777" w:rsidR="00D91A25" w:rsidRPr="00FB0D33" w:rsidRDefault="00D91A25" w:rsidP="00522414">
      <w:pPr>
        <w:pStyle w:val="FigureTableTitle"/>
        <w:spacing w:before="40" w:beforeAutospacing="0" w:after="100"/>
        <w:contextualSpacing w:val="0"/>
        <w:rPr>
          <w:rFonts w:ascii="Aptos Display" w:hAnsi="Aptos Display" w:cstheme="minorHAnsi"/>
          <w:bCs/>
          <w:sz w:val="24"/>
          <w:szCs w:val="24"/>
        </w:rPr>
      </w:pPr>
      <w:r w:rsidRPr="003F4F9E">
        <w:rPr>
          <w:rFonts w:ascii="Aptos Display" w:hAnsi="Aptos Display" w:cstheme="minorHAnsi"/>
          <w:bCs/>
          <w:sz w:val="24"/>
          <w:szCs w:val="24"/>
        </w:rPr>
        <w:t xml:space="preserve">Pain is best controlled by limiting the amount of walking you do for the first 48 hours and by keeping your foot elevated. </w:t>
      </w:r>
    </w:p>
    <w:p w14:paraId="3397FC8E" w14:textId="77777777" w:rsidR="00D91A25" w:rsidRPr="00D84071" w:rsidRDefault="00D91A25" w:rsidP="00D91A25">
      <w:pPr>
        <w:pStyle w:val="FigureTableTitle"/>
        <w:numPr>
          <w:ilvl w:val="0"/>
          <w:numId w:val="35"/>
        </w:numPr>
        <w:spacing w:before="40" w:beforeAutospacing="0" w:after="100"/>
        <w:ind w:left="714" w:hanging="357"/>
        <w:contextualSpacing w:val="0"/>
        <w:rPr>
          <w:rFonts w:ascii="Aptos" w:hAnsi="Aptos" w:cstheme="minorHAnsi"/>
          <w:b w:val="0"/>
          <w:sz w:val="24"/>
          <w:szCs w:val="24"/>
        </w:rPr>
      </w:pPr>
      <w:r w:rsidRPr="00D84071">
        <w:rPr>
          <w:rFonts w:ascii="Aptos" w:hAnsi="Aptos" w:cstheme="minorHAnsi"/>
          <w:b w:val="0"/>
          <w:sz w:val="24"/>
          <w:szCs w:val="24"/>
        </w:rPr>
        <w:t xml:space="preserve">The dressing that has been applied will also aid in pain relief through providing mild compression. </w:t>
      </w:r>
    </w:p>
    <w:p w14:paraId="68C0A52E" w14:textId="3753A71A" w:rsidR="00D91A25" w:rsidRPr="00D84071" w:rsidRDefault="00D91A25" w:rsidP="00D91A25">
      <w:pPr>
        <w:pStyle w:val="FigureTableTitle"/>
        <w:numPr>
          <w:ilvl w:val="0"/>
          <w:numId w:val="35"/>
        </w:numPr>
        <w:spacing w:before="40" w:beforeAutospacing="0" w:after="100"/>
        <w:ind w:left="714" w:hanging="357"/>
        <w:contextualSpacing w:val="0"/>
        <w:rPr>
          <w:rFonts w:ascii="Aptos" w:hAnsi="Aptos" w:cstheme="minorHAnsi"/>
          <w:b w:val="0"/>
          <w:sz w:val="24"/>
          <w:szCs w:val="24"/>
        </w:rPr>
      </w:pPr>
      <w:r w:rsidRPr="00D84071">
        <w:rPr>
          <w:rFonts w:ascii="Aptos" w:hAnsi="Aptos" w:cstheme="minorHAnsi"/>
          <w:b w:val="0"/>
          <w:sz w:val="24"/>
          <w:szCs w:val="24"/>
        </w:rPr>
        <w:t xml:space="preserve">Further pain relief can be achieved through the use of </w:t>
      </w:r>
      <w:r w:rsidR="00914C85" w:rsidRPr="00914C85">
        <w:rPr>
          <w:rFonts w:ascii="Aptos" w:hAnsi="Aptos" w:cstheme="minorHAnsi"/>
          <w:b w:val="0"/>
          <w:sz w:val="24"/>
          <w:szCs w:val="24"/>
        </w:rPr>
        <w:t>paracetamol</w:t>
      </w:r>
      <w:r w:rsidRPr="00D84071">
        <w:rPr>
          <w:rFonts w:ascii="Aptos" w:hAnsi="Aptos" w:cstheme="minorHAnsi"/>
          <w:b w:val="0"/>
          <w:sz w:val="24"/>
          <w:szCs w:val="24"/>
        </w:rPr>
        <w:t xml:space="preserve">- </w:t>
      </w:r>
      <w:r w:rsidRPr="00D84071">
        <w:rPr>
          <w:rFonts w:ascii="Aptos" w:hAnsi="Aptos" w:cstheme="minorHAnsi"/>
          <w:bCs/>
          <w:sz w:val="24"/>
          <w:szCs w:val="24"/>
        </w:rPr>
        <w:t>your podiatrist</w:t>
      </w:r>
      <w:r w:rsidRPr="00D84071">
        <w:rPr>
          <w:rFonts w:ascii="Aptos" w:hAnsi="Aptos" w:cstheme="minorHAnsi"/>
          <w:b w:val="0"/>
          <w:sz w:val="24"/>
          <w:szCs w:val="24"/>
        </w:rPr>
        <w:t xml:space="preserve"> will discuss an appropriate dosage with you.</w:t>
      </w:r>
    </w:p>
    <w:p w14:paraId="418DCE7F" w14:textId="77777777" w:rsidR="00D91A25" w:rsidRPr="00FB0D33" w:rsidRDefault="00D91A25" w:rsidP="00522414">
      <w:pPr>
        <w:pStyle w:val="FigureTableTitle"/>
        <w:spacing w:before="40" w:beforeAutospacing="0" w:after="100"/>
        <w:contextualSpacing w:val="0"/>
        <w:rPr>
          <w:rFonts w:ascii="Aptos Display" w:hAnsi="Aptos Display" w:cstheme="minorHAnsi"/>
          <w:bCs/>
          <w:sz w:val="24"/>
          <w:szCs w:val="24"/>
        </w:rPr>
      </w:pPr>
      <w:r w:rsidRPr="003F4F9E">
        <w:rPr>
          <w:rFonts w:ascii="Aptos Display" w:hAnsi="Aptos Display" w:cstheme="minorHAnsi"/>
          <w:bCs/>
          <w:sz w:val="24"/>
          <w:szCs w:val="24"/>
        </w:rPr>
        <w:t xml:space="preserve">The dressing on your toe must remain in place and dry until your review appointment. </w:t>
      </w:r>
    </w:p>
    <w:p w14:paraId="7837B07B" w14:textId="77777777" w:rsidR="00D91A25" w:rsidRPr="00D84071" w:rsidRDefault="00D91A25" w:rsidP="00D91A25">
      <w:pPr>
        <w:pStyle w:val="FigureTableTitle"/>
        <w:numPr>
          <w:ilvl w:val="0"/>
          <w:numId w:val="37"/>
        </w:numPr>
        <w:spacing w:before="40" w:beforeAutospacing="0" w:after="100"/>
        <w:ind w:left="714" w:hanging="357"/>
        <w:contextualSpacing w:val="0"/>
        <w:rPr>
          <w:rFonts w:ascii="Aptos" w:hAnsi="Aptos" w:cstheme="minorHAnsi"/>
          <w:b w:val="0"/>
          <w:sz w:val="24"/>
          <w:szCs w:val="24"/>
        </w:rPr>
      </w:pPr>
      <w:r w:rsidRPr="00D84071">
        <w:rPr>
          <w:rFonts w:ascii="Aptos" w:hAnsi="Aptos" w:cstheme="minorHAnsi"/>
          <w:b w:val="0"/>
          <w:sz w:val="24"/>
          <w:szCs w:val="24"/>
        </w:rPr>
        <w:t xml:space="preserve">Do not remove it unless it gets wet, or blood is seeping through significantly. </w:t>
      </w:r>
    </w:p>
    <w:p w14:paraId="0B7A506E" w14:textId="77777777" w:rsidR="00D91A25" w:rsidRPr="00D84071" w:rsidRDefault="00D91A25" w:rsidP="00D91A25">
      <w:pPr>
        <w:pStyle w:val="FigureTableTitle"/>
        <w:numPr>
          <w:ilvl w:val="0"/>
          <w:numId w:val="37"/>
        </w:numPr>
        <w:spacing w:before="100" w:after="100"/>
        <w:ind w:left="714" w:hanging="357"/>
        <w:contextualSpacing w:val="0"/>
        <w:rPr>
          <w:rFonts w:ascii="Aptos" w:hAnsi="Aptos" w:cstheme="minorHAnsi"/>
          <w:b w:val="0"/>
          <w:sz w:val="24"/>
          <w:szCs w:val="24"/>
        </w:rPr>
      </w:pPr>
      <w:r w:rsidRPr="00D84071">
        <w:rPr>
          <w:rFonts w:ascii="Aptos" w:hAnsi="Aptos" w:cstheme="minorHAnsi"/>
          <w:b w:val="0"/>
          <w:sz w:val="24"/>
          <w:szCs w:val="24"/>
        </w:rPr>
        <w:t>The best way to keep your foot dry in the shower is to use a plastic bag to cover your foot and fixate it with tape to avoid water entering the bag or using a glove over your forefoot and ceiling in with tape.</w:t>
      </w:r>
    </w:p>
    <w:p w14:paraId="6E6C353E" w14:textId="77777777" w:rsidR="00D91A25" w:rsidRPr="00FB0D33" w:rsidRDefault="00D91A25" w:rsidP="00522414">
      <w:pPr>
        <w:pStyle w:val="FigureTableTitle"/>
        <w:spacing w:before="40" w:beforeAutospacing="0" w:after="100"/>
        <w:contextualSpacing w:val="0"/>
        <w:rPr>
          <w:rFonts w:ascii="Aptos Display" w:hAnsi="Aptos Display" w:cstheme="minorHAnsi"/>
          <w:bCs/>
          <w:sz w:val="24"/>
          <w:szCs w:val="24"/>
        </w:rPr>
      </w:pPr>
      <w:r w:rsidRPr="003F4F9E">
        <w:rPr>
          <w:rFonts w:ascii="Aptos Display" w:hAnsi="Aptos Display" w:cstheme="minorHAnsi"/>
          <w:bCs/>
          <w:sz w:val="24"/>
          <w:szCs w:val="24"/>
        </w:rPr>
        <w:t xml:space="preserve">At your review appointment 2-3 days following surgery your toe will look red and slightly inflamed. </w:t>
      </w:r>
    </w:p>
    <w:p w14:paraId="48438EF3" w14:textId="77777777" w:rsidR="00D91A25" w:rsidRPr="00D84071" w:rsidRDefault="00D91A25" w:rsidP="00D91A25">
      <w:pPr>
        <w:pStyle w:val="FigureTableTitle"/>
        <w:numPr>
          <w:ilvl w:val="0"/>
          <w:numId w:val="37"/>
        </w:numPr>
        <w:spacing w:before="40" w:beforeAutospacing="0" w:after="100"/>
        <w:ind w:left="714" w:hanging="357"/>
        <w:contextualSpacing w:val="0"/>
        <w:rPr>
          <w:rFonts w:ascii="Aptos" w:hAnsi="Aptos" w:cstheme="minorHAnsi"/>
          <w:b w:val="0"/>
          <w:sz w:val="24"/>
          <w:szCs w:val="24"/>
        </w:rPr>
      </w:pPr>
      <w:r w:rsidRPr="00D84071">
        <w:rPr>
          <w:rFonts w:ascii="Aptos" w:hAnsi="Aptos" w:cstheme="minorHAnsi"/>
          <w:b w:val="0"/>
          <w:sz w:val="24"/>
          <w:szCs w:val="24"/>
        </w:rPr>
        <w:t>Your podiatrist will assess for signs of infection and assess the wound healing.</w:t>
      </w:r>
    </w:p>
    <w:p w14:paraId="62CFCAD4" w14:textId="18C54CF3" w:rsidR="00D91A25" w:rsidRPr="00D84071" w:rsidRDefault="00D91A25" w:rsidP="00D91A25">
      <w:pPr>
        <w:pStyle w:val="FigureTableTitle"/>
        <w:numPr>
          <w:ilvl w:val="0"/>
          <w:numId w:val="37"/>
        </w:numPr>
        <w:spacing w:before="100" w:after="100"/>
        <w:ind w:left="714" w:hanging="357"/>
        <w:contextualSpacing w:val="0"/>
        <w:rPr>
          <w:rFonts w:ascii="Aptos" w:hAnsi="Aptos" w:cstheme="minorHAnsi"/>
          <w:b w:val="0"/>
          <w:sz w:val="24"/>
          <w:szCs w:val="24"/>
        </w:rPr>
      </w:pPr>
      <w:r w:rsidRPr="00D84071">
        <w:rPr>
          <w:rFonts w:ascii="Aptos" w:hAnsi="Aptos" w:cstheme="minorHAnsi"/>
          <w:b w:val="0"/>
          <w:sz w:val="24"/>
          <w:szCs w:val="24"/>
        </w:rPr>
        <w:t xml:space="preserve">At this time a light dressing will be applied such as a </w:t>
      </w:r>
      <w:proofErr w:type="spellStart"/>
      <w:r w:rsidRPr="00D84071">
        <w:rPr>
          <w:rFonts w:ascii="Aptos" w:hAnsi="Aptos" w:cstheme="minorHAnsi"/>
          <w:b w:val="0"/>
          <w:sz w:val="24"/>
          <w:szCs w:val="24"/>
        </w:rPr>
        <w:t>Cutiplast</w:t>
      </w:r>
      <w:proofErr w:type="spellEnd"/>
      <w:r w:rsidRPr="00D84071">
        <w:rPr>
          <w:rFonts w:ascii="Aptos" w:hAnsi="Aptos" w:cstheme="minorHAnsi"/>
          <w:b w:val="0"/>
          <w:sz w:val="24"/>
          <w:szCs w:val="24"/>
        </w:rPr>
        <w:t xml:space="preserve"> island dressing</w:t>
      </w:r>
      <w:r w:rsidR="000A03C6">
        <w:rPr>
          <w:rFonts w:ascii="Aptos" w:hAnsi="Aptos" w:cstheme="minorHAnsi"/>
          <w:b w:val="0"/>
          <w:sz w:val="24"/>
          <w:szCs w:val="24"/>
        </w:rPr>
        <w:t>.</w:t>
      </w:r>
    </w:p>
    <w:p w14:paraId="58A51CF4" w14:textId="77777777" w:rsidR="00D91A25" w:rsidRDefault="00D91A25" w:rsidP="00D91A25">
      <w:pPr>
        <w:pStyle w:val="FigureTableTitle"/>
        <w:numPr>
          <w:ilvl w:val="0"/>
          <w:numId w:val="37"/>
        </w:numPr>
        <w:spacing w:before="100" w:after="100"/>
        <w:ind w:left="714" w:hanging="357"/>
        <w:contextualSpacing w:val="0"/>
        <w:rPr>
          <w:rFonts w:ascii="Aptos" w:hAnsi="Aptos" w:cstheme="minorHAnsi"/>
          <w:b w:val="0"/>
          <w:sz w:val="24"/>
          <w:szCs w:val="24"/>
        </w:rPr>
      </w:pPr>
      <w:r w:rsidRPr="00D84071">
        <w:rPr>
          <w:rFonts w:ascii="Aptos" w:hAnsi="Aptos" w:cstheme="minorHAnsi"/>
          <w:b w:val="0"/>
          <w:sz w:val="24"/>
          <w:szCs w:val="24"/>
        </w:rPr>
        <w:t>You will be asked to continue dressing your toe with this type of dressing until healed.</w:t>
      </w:r>
    </w:p>
    <w:p w14:paraId="191712F9" w14:textId="77777777" w:rsidR="000A03C6" w:rsidRPr="00D84071" w:rsidRDefault="000A03C6" w:rsidP="000A03C6">
      <w:pPr>
        <w:pStyle w:val="FigureTableTitle"/>
        <w:spacing w:before="100" w:after="100"/>
        <w:ind w:left="714"/>
        <w:contextualSpacing w:val="0"/>
        <w:rPr>
          <w:rFonts w:ascii="Aptos" w:hAnsi="Aptos" w:cstheme="minorHAnsi"/>
          <w:b w:val="0"/>
          <w:sz w:val="24"/>
          <w:szCs w:val="24"/>
        </w:rPr>
      </w:pPr>
    </w:p>
    <w:p w14:paraId="515492BC" w14:textId="77777777" w:rsidR="00D91A25" w:rsidRPr="00FB0D33" w:rsidRDefault="00D91A25" w:rsidP="00522414">
      <w:pPr>
        <w:pStyle w:val="FigureTableTitle"/>
        <w:spacing w:before="40" w:beforeAutospacing="0" w:after="100"/>
        <w:contextualSpacing w:val="0"/>
        <w:rPr>
          <w:rFonts w:ascii="Aptos Display" w:hAnsi="Aptos Display" w:cstheme="minorHAnsi"/>
          <w:bCs/>
          <w:sz w:val="24"/>
          <w:szCs w:val="24"/>
        </w:rPr>
      </w:pPr>
      <w:r w:rsidRPr="003F4F9E">
        <w:rPr>
          <w:rFonts w:ascii="Aptos Display" w:hAnsi="Aptos Display" w:cstheme="minorHAnsi"/>
          <w:bCs/>
          <w:sz w:val="24"/>
          <w:szCs w:val="24"/>
        </w:rPr>
        <w:t xml:space="preserve">Your toe will exude (release fluid) for the first 2-3 weeks. </w:t>
      </w:r>
    </w:p>
    <w:p w14:paraId="348E04D3" w14:textId="77777777" w:rsidR="00D91A25" w:rsidRPr="00D84071" w:rsidRDefault="00D91A25" w:rsidP="00D91A25">
      <w:pPr>
        <w:pStyle w:val="FigureTableTitle"/>
        <w:numPr>
          <w:ilvl w:val="0"/>
          <w:numId w:val="37"/>
        </w:numPr>
        <w:spacing w:before="40" w:beforeAutospacing="0" w:after="100"/>
        <w:ind w:left="714" w:hanging="357"/>
        <w:contextualSpacing w:val="0"/>
        <w:rPr>
          <w:rFonts w:ascii="Aptos" w:hAnsi="Aptos" w:cstheme="minorHAnsi"/>
          <w:b w:val="0"/>
          <w:sz w:val="24"/>
          <w:szCs w:val="24"/>
        </w:rPr>
      </w:pPr>
      <w:r w:rsidRPr="00D84071">
        <w:rPr>
          <w:rFonts w:ascii="Aptos" w:hAnsi="Aptos" w:cstheme="minorHAnsi"/>
          <w:b w:val="0"/>
          <w:sz w:val="24"/>
          <w:szCs w:val="24"/>
        </w:rPr>
        <w:t xml:space="preserve">Dressings will therefore need to be changed daily, or sooner if they become wet or if you can visibly see fluid coming through the dressing. </w:t>
      </w:r>
    </w:p>
    <w:p w14:paraId="7268601C" w14:textId="77777777" w:rsidR="000A03C6" w:rsidRDefault="00D91A25" w:rsidP="000A03C6">
      <w:pPr>
        <w:pStyle w:val="FigureTableTitle"/>
        <w:numPr>
          <w:ilvl w:val="0"/>
          <w:numId w:val="37"/>
        </w:numPr>
        <w:spacing w:before="40" w:beforeAutospacing="0" w:after="100"/>
        <w:ind w:left="714" w:hanging="357"/>
        <w:contextualSpacing w:val="0"/>
        <w:rPr>
          <w:rFonts w:ascii="Aptos" w:hAnsi="Aptos" w:cstheme="minorHAnsi"/>
          <w:b w:val="0"/>
          <w:sz w:val="24"/>
          <w:szCs w:val="24"/>
        </w:rPr>
      </w:pPr>
      <w:r w:rsidRPr="00D84071">
        <w:rPr>
          <w:rFonts w:ascii="Aptos" w:hAnsi="Aptos" w:cstheme="minorHAnsi"/>
          <w:b w:val="0"/>
          <w:sz w:val="24"/>
          <w:szCs w:val="24"/>
        </w:rPr>
        <w:t xml:space="preserve">An antiseptic such as Betadine </w:t>
      </w:r>
      <w:r w:rsidR="000A03C6">
        <w:rPr>
          <w:rFonts w:ascii="Aptos" w:hAnsi="Aptos" w:cstheme="minorHAnsi"/>
          <w:b w:val="0"/>
          <w:sz w:val="24"/>
          <w:szCs w:val="24"/>
        </w:rPr>
        <w:t>s</w:t>
      </w:r>
      <w:r w:rsidRPr="00D84071">
        <w:rPr>
          <w:rFonts w:ascii="Aptos" w:hAnsi="Aptos" w:cstheme="minorHAnsi"/>
          <w:b w:val="0"/>
          <w:sz w:val="24"/>
          <w:szCs w:val="24"/>
        </w:rPr>
        <w:t>olution can be applied to the surgical site at each dressing change.</w:t>
      </w:r>
    </w:p>
    <w:p w14:paraId="28DD99DE" w14:textId="5FAFB2BA" w:rsidR="00D91A25" w:rsidRPr="000A03C6" w:rsidRDefault="00D91A25" w:rsidP="000A03C6">
      <w:pPr>
        <w:pStyle w:val="FigureTableTitle"/>
        <w:spacing w:before="40" w:beforeAutospacing="0" w:after="100"/>
        <w:contextualSpacing w:val="0"/>
        <w:rPr>
          <w:rFonts w:ascii="Aptos" w:hAnsi="Aptos" w:cstheme="minorHAnsi"/>
          <w:b w:val="0"/>
          <w:sz w:val="24"/>
          <w:szCs w:val="24"/>
        </w:rPr>
      </w:pPr>
      <w:r w:rsidRPr="000A03C6">
        <w:rPr>
          <w:rFonts w:ascii="Aptos Display" w:hAnsi="Aptos Display" w:cstheme="minorHAnsi"/>
          <w:bCs/>
          <w:sz w:val="24"/>
          <w:szCs w:val="24"/>
        </w:rPr>
        <w:br/>
        <w:t xml:space="preserve">Returning to enclosed footwear can usually be achieved after the first dressing change at day 2 or 3 following surgery. </w:t>
      </w:r>
    </w:p>
    <w:p w14:paraId="586495AA" w14:textId="77777777" w:rsidR="00D91A25" w:rsidRPr="00D84071" w:rsidRDefault="00D91A25" w:rsidP="00D91A25">
      <w:pPr>
        <w:pStyle w:val="FigureTableTitle"/>
        <w:numPr>
          <w:ilvl w:val="0"/>
          <w:numId w:val="39"/>
        </w:numPr>
        <w:spacing w:before="40" w:beforeAutospacing="0" w:after="100"/>
        <w:ind w:left="714" w:hanging="357"/>
        <w:contextualSpacing w:val="0"/>
        <w:rPr>
          <w:rFonts w:ascii="Aptos" w:hAnsi="Aptos" w:cstheme="minorHAnsi"/>
          <w:b w:val="0"/>
          <w:sz w:val="24"/>
          <w:szCs w:val="24"/>
        </w:rPr>
      </w:pPr>
      <w:r w:rsidRPr="00D84071">
        <w:rPr>
          <w:rFonts w:ascii="Aptos" w:hAnsi="Aptos" w:cstheme="minorHAnsi"/>
          <w:b w:val="0"/>
          <w:sz w:val="24"/>
          <w:szCs w:val="24"/>
        </w:rPr>
        <w:t>Returning to sport should usually be avoided for 2 weeks or until healed and returning to swimming should be avoided until completely healed.</w:t>
      </w:r>
    </w:p>
    <w:p w14:paraId="25CE878E" w14:textId="77777777" w:rsidR="00D91A25" w:rsidRPr="00FB0D33" w:rsidRDefault="00D91A25" w:rsidP="00D91A25">
      <w:pPr>
        <w:pStyle w:val="FigureTableTitle"/>
        <w:spacing w:before="100" w:after="280" w:afterAutospacing="0"/>
        <w:contextualSpacing w:val="0"/>
        <w:rPr>
          <w:rFonts w:ascii="Aptos Display" w:hAnsi="Aptos Display" w:cstheme="minorHAnsi"/>
          <w:bCs/>
          <w:sz w:val="24"/>
          <w:szCs w:val="24"/>
        </w:rPr>
      </w:pPr>
      <w:r w:rsidRPr="003F4F9E">
        <w:rPr>
          <w:rFonts w:ascii="Aptos Display" w:hAnsi="Aptos Display" w:cstheme="minorHAnsi"/>
          <w:bCs/>
          <w:sz w:val="24"/>
          <w:szCs w:val="24"/>
        </w:rPr>
        <w:t>Your 2</w:t>
      </w:r>
      <w:r w:rsidRPr="003F4F9E">
        <w:rPr>
          <w:rFonts w:ascii="Aptos Display" w:hAnsi="Aptos Display" w:cstheme="minorHAnsi"/>
          <w:bCs/>
          <w:sz w:val="24"/>
          <w:szCs w:val="24"/>
          <w:vertAlign w:val="superscript"/>
        </w:rPr>
        <w:t>nd</w:t>
      </w:r>
      <w:r w:rsidRPr="003F4F9E">
        <w:rPr>
          <w:rFonts w:ascii="Aptos Display" w:hAnsi="Aptos Display" w:cstheme="minorHAnsi"/>
          <w:bCs/>
          <w:sz w:val="24"/>
          <w:szCs w:val="24"/>
        </w:rPr>
        <w:t xml:space="preserve"> review appointment will be made for 1 week following the initial review appointment. </w:t>
      </w:r>
    </w:p>
    <w:p w14:paraId="7F332288" w14:textId="77777777" w:rsidR="00D91A25" w:rsidRPr="00D84071" w:rsidRDefault="00D91A25" w:rsidP="00D91A25">
      <w:pPr>
        <w:pStyle w:val="FigureTableTitle"/>
        <w:numPr>
          <w:ilvl w:val="0"/>
          <w:numId w:val="38"/>
        </w:numPr>
        <w:spacing w:before="40" w:beforeAutospacing="0" w:after="100"/>
        <w:ind w:left="714" w:hanging="357"/>
        <w:contextualSpacing w:val="0"/>
        <w:rPr>
          <w:rFonts w:ascii="Aptos" w:hAnsi="Aptos" w:cstheme="minorHAnsi"/>
          <w:b w:val="0"/>
          <w:sz w:val="24"/>
          <w:szCs w:val="24"/>
        </w:rPr>
      </w:pPr>
      <w:r w:rsidRPr="00D84071">
        <w:rPr>
          <w:rFonts w:ascii="Aptos" w:hAnsi="Aptos" w:cstheme="minorHAnsi"/>
          <w:b w:val="0"/>
          <w:sz w:val="24"/>
          <w:szCs w:val="24"/>
        </w:rPr>
        <w:t xml:space="preserve">Your podiatrist will assess for signs of infection as well as assess the progression of healing. </w:t>
      </w:r>
    </w:p>
    <w:p w14:paraId="67C0B457" w14:textId="77777777" w:rsidR="00D91A25" w:rsidRPr="00D84071" w:rsidRDefault="00D91A25" w:rsidP="00D91A25">
      <w:pPr>
        <w:pStyle w:val="FigureTableTitle"/>
        <w:numPr>
          <w:ilvl w:val="0"/>
          <w:numId w:val="38"/>
        </w:numPr>
        <w:spacing w:before="40" w:beforeAutospacing="0" w:after="100"/>
        <w:ind w:left="714" w:hanging="357"/>
        <w:contextualSpacing w:val="0"/>
        <w:rPr>
          <w:rFonts w:ascii="Aptos" w:hAnsi="Aptos" w:cstheme="minorHAnsi"/>
          <w:b w:val="0"/>
          <w:sz w:val="24"/>
          <w:szCs w:val="24"/>
        </w:rPr>
      </w:pPr>
      <w:r w:rsidRPr="00D84071">
        <w:rPr>
          <w:rFonts w:ascii="Aptos" w:hAnsi="Aptos" w:cstheme="minorHAnsi"/>
          <w:b w:val="0"/>
          <w:sz w:val="24"/>
          <w:szCs w:val="24"/>
        </w:rPr>
        <w:t>A slight change in dressing regime may be required. If the wound is too dry and develops a ‘’scab’’ a wound care gel may be needed to assist exudate (fluid) to continue flowing freely.</w:t>
      </w:r>
    </w:p>
    <w:p w14:paraId="66D34E09" w14:textId="77777777" w:rsidR="00D91A25" w:rsidRPr="00D84071" w:rsidRDefault="00D91A25" w:rsidP="00D91A25">
      <w:pPr>
        <w:pStyle w:val="FigureTableTitle"/>
        <w:spacing w:before="100" w:after="280" w:afterAutospacing="0"/>
        <w:contextualSpacing w:val="0"/>
        <w:rPr>
          <w:rFonts w:ascii="Aptos" w:hAnsi="Aptos" w:cstheme="minorHAnsi"/>
          <w:b w:val="0"/>
          <w:sz w:val="24"/>
          <w:szCs w:val="24"/>
        </w:rPr>
      </w:pPr>
      <w:r w:rsidRPr="00D84071">
        <w:rPr>
          <w:rFonts w:ascii="Aptos" w:hAnsi="Aptos" w:cstheme="minorHAnsi"/>
          <w:b w:val="0"/>
          <w:sz w:val="24"/>
          <w:szCs w:val="24"/>
        </w:rPr>
        <w:t>Further review appointments will be determined by your podiatrist following your 2</w:t>
      </w:r>
      <w:r w:rsidRPr="00D84071">
        <w:rPr>
          <w:rFonts w:ascii="Aptos" w:hAnsi="Aptos" w:cstheme="minorHAnsi"/>
          <w:b w:val="0"/>
          <w:sz w:val="24"/>
          <w:szCs w:val="24"/>
          <w:vertAlign w:val="superscript"/>
        </w:rPr>
        <w:t>nd</w:t>
      </w:r>
      <w:r w:rsidRPr="00D84071">
        <w:rPr>
          <w:rFonts w:ascii="Aptos" w:hAnsi="Aptos" w:cstheme="minorHAnsi"/>
          <w:b w:val="0"/>
          <w:sz w:val="24"/>
          <w:szCs w:val="24"/>
        </w:rPr>
        <w:t xml:space="preserve"> review appointment. During this time if you notice an increase in pain, redness, swelling, heat or pus you should contact your podiatrist or GP to assess the need for antibiotics.</w:t>
      </w:r>
    </w:p>
    <w:p w14:paraId="5365A6B4" w14:textId="77777777" w:rsidR="00D91A25" w:rsidRPr="00EA3F6E" w:rsidRDefault="00D91A25" w:rsidP="00D91A25">
      <w:pPr>
        <w:pStyle w:val="FootnoteText"/>
        <w:tabs>
          <w:tab w:val="right" w:pos="8931"/>
        </w:tabs>
        <w:spacing w:after="0"/>
        <w:rPr>
          <w:rStyle w:val="Roman"/>
          <w:rFonts w:ascii="Aptos" w:eastAsia="MS Gothic" w:hAnsi="Aptos" w:cstheme="minorHAnsi"/>
          <w:b/>
          <w:bCs/>
          <w:color w:val="000000" w:themeColor="text1"/>
          <w:sz w:val="24"/>
          <w:szCs w:val="24"/>
        </w:rPr>
      </w:pPr>
      <w:bookmarkStart w:id="1" w:name="_Hlk142996055"/>
      <w:r w:rsidRPr="00EA3F6E" w:rsidDel="00174535">
        <w:rPr>
          <w:rStyle w:val="Roman"/>
          <w:rFonts w:ascii="Aptos" w:eastAsia="MS Gothic" w:hAnsi="Aptos" w:cstheme="minorHAnsi"/>
          <w:b/>
          <w:bCs/>
          <w:color w:val="000000" w:themeColor="text1"/>
          <w:sz w:val="24"/>
          <w:szCs w:val="24"/>
        </w:rPr>
        <w:t xml:space="preserve"> </w:t>
      </w:r>
      <w:bookmarkEnd w:id="1"/>
      <w:r w:rsidRPr="00EA3F6E">
        <w:rPr>
          <w:rStyle w:val="Roman"/>
          <w:rFonts w:ascii="Aptos" w:eastAsia="MS Gothic" w:hAnsi="Aptos" w:cstheme="minorHAnsi"/>
          <w:b/>
          <w:bCs/>
          <w:color w:val="000000" w:themeColor="text1"/>
          <w:sz w:val="24"/>
          <w:szCs w:val="24"/>
        </w:rPr>
        <w:t xml:space="preserve">Your review appointment has been booked for: </w:t>
      </w:r>
    </w:p>
    <w:p w14:paraId="7DB935C2" w14:textId="77777777" w:rsidR="00D91A25" w:rsidRDefault="00D91A25" w:rsidP="00D91A25">
      <w:pPr>
        <w:pStyle w:val="FootnoteText"/>
        <w:tabs>
          <w:tab w:val="right" w:pos="8931"/>
        </w:tabs>
        <w:spacing w:after="0"/>
        <w:rPr>
          <w:rStyle w:val="Roman"/>
          <w:rFonts w:ascii="Aptos" w:eastAsia="MS Gothic" w:hAnsi="Aptos" w:cstheme="minorHAnsi"/>
          <w:color w:val="000000" w:themeColor="text1"/>
          <w:sz w:val="24"/>
          <w:szCs w:val="24"/>
        </w:rPr>
      </w:pPr>
    </w:p>
    <w:p w14:paraId="455042AC" w14:textId="77777777" w:rsidR="00D91A25" w:rsidRPr="00D84071" w:rsidRDefault="00D91A25" w:rsidP="00D91A25">
      <w:pPr>
        <w:pStyle w:val="FootnoteText"/>
        <w:tabs>
          <w:tab w:val="right" w:pos="8931"/>
        </w:tabs>
        <w:spacing w:after="0"/>
        <w:rPr>
          <w:rFonts w:ascii="Aptos" w:eastAsia="MS Gothic" w:hAnsi="Aptos" w:cstheme="minorHAnsi"/>
          <w:color w:val="FF00FF"/>
          <w:sz w:val="24"/>
          <w:szCs w:val="24"/>
        </w:rPr>
      </w:pPr>
      <w:r w:rsidRPr="00D84071">
        <w:rPr>
          <w:rStyle w:val="Roman"/>
          <w:rFonts w:ascii="Aptos" w:eastAsia="MS Gothic" w:hAnsi="Aptos" w:cstheme="minorHAnsi"/>
          <w:color w:val="000000" w:themeColor="text1"/>
          <w:sz w:val="24"/>
          <w:szCs w:val="24"/>
        </w:rPr>
        <w:t>_________________________________________________</w:t>
      </w:r>
    </w:p>
    <w:p w14:paraId="5D7ABE07" w14:textId="77777777" w:rsidR="00ED6F2F" w:rsidRPr="00B324D0" w:rsidRDefault="00ED6F2F" w:rsidP="00D91A25">
      <w:pPr>
        <w:pStyle w:val="Title"/>
        <w:rPr>
          <w:rFonts w:ascii="Aptos" w:hAnsi="Aptos"/>
          <w:sz w:val="24"/>
          <w:szCs w:val="24"/>
        </w:rPr>
      </w:pPr>
    </w:p>
    <w:sectPr w:rsidR="00ED6F2F" w:rsidRPr="00B324D0" w:rsidSect="006345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1" w:h="16817"/>
      <w:pgMar w:top="2126" w:right="1134" w:bottom="873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7D8" w14:textId="77777777" w:rsidR="0014115D" w:rsidRDefault="0014115D" w:rsidP="000B0274">
      <w:r>
        <w:separator/>
      </w:r>
    </w:p>
    <w:p w14:paraId="2525EF08" w14:textId="77777777" w:rsidR="0014115D" w:rsidRDefault="0014115D"/>
    <w:p w14:paraId="3B4FDF85" w14:textId="77777777" w:rsidR="0014115D" w:rsidRDefault="0014115D"/>
    <w:p w14:paraId="023ED473" w14:textId="77777777" w:rsidR="0014115D" w:rsidRDefault="0014115D"/>
    <w:p w14:paraId="3F68FF2B" w14:textId="77777777" w:rsidR="0014115D" w:rsidRDefault="0014115D"/>
  </w:endnote>
  <w:endnote w:type="continuationSeparator" w:id="0">
    <w:p w14:paraId="5B0D6387" w14:textId="77777777" w:rsidR="0014115D" w:rsidRDefault="0014115D" w:rsidP="000B0274">
      <w:r>
        <w:continuationSeparator/>
      </w:r>
    </w:p>
    <w:p w14:paraId="2BB00C68" w14:textId="77777777" w:rsidR="0014115D" w:rsidRDefault="0014115D"/>
    <w:p w14:paraId="1BD8CDDF" w14:textId="77777777" w:rsidR="0014115D" w:rsidRDefault="0014115D"/>
    <w:p w14:paraId="675EA08D" w14:textId="77777777" w:rsidR="0014115D" w:rsidRDefault="0014115D"/>
    <w:p w14:paraId="3442386F" w14:textId="77777777" w:rsidR="0014115D" w:rsidRDefault="001411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Medium">
    <w:panose1 w:val="020B0604020202020204"/>
    <w:charset w:val="00"/>
    <w:family w:val="auto"/>
    <w:pitch w:val="variable"/>
    <w:sig w:usb0="A100007F" w:usb1="4000005B" w:usb2="00000000" w:usb3="00000000" w:csb0="0000009B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6DA7" w14:textId="77777777" w:rsidR="00A5694A" w:rsidRDefault="00A5694A" w:rsidP="00D84622">
    <w:pPr>
      <w:pStyle w:val="Footer"/>
    </w:pPr>
  </w:p>
  <w:p w14:paraId="3AB3936F" w14:textId="77777777" w:rsidR="00070812" w:rsidRDefault="00070812"/>
  <w:p w14:paraId="162BD528" w14:textId="77777777" w:rsidR="008B014E" w:rsidRDefault="008B014E"/>
  <w:p w14:paraId="2A9D0C1D" w14:textId="77777777" w:rsidR="008B014E" w:rsidRDefault="008B01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E580" w14:textId="41443B75" w:rsidR="008B014E" w:rsidRPr="00930FC5" w:rsidRDefault="00D91A25" w:rsidP="00702CF0">
    <w:pPr>
      <w:pStyle w:val="Footer"/>
      <w:pBdr>
        <w:top w:val="single" w:sz="4" w:space="1" w:color="auto"/>
      </w:pBdr>
      <w:rPr>
        <w:rFonts w:ascii="Aptos" w:hAnsi="Aptos"/>
      </w:rPr>
    </w:pPr>
    <w:r w:rsidRPr="00930FC5">
      <w:rPr>
        <w:rFonts w:ascii="Aptos" w:hAnsi="Aptos"/>
      </w:rPr>
      <w:t>Nail surgery post-operative instructions</w:t>
    </w:r>
    <w:r w:rsidR="000D7C85" w:rsidRPr="00930FC5">
      <w:rPr>
        <w:rFonts w:ascii="Aptos" w:hAnsi="Aptos"/>
      </w:rPr>
      <w:br/>
    </w:r>
    <w:r w:rsidR="000D7C85" w:rsidRPr="00930FC5">
      <w:rPr>
        <w:rFonts w:ascii="Aptos" w:hAnsi="Aptos"/>
      </w:rPr>
      <w:t xml:space="preserve">An </w:t>
    </w:r>
    <w:proofErr w:type="spellStart"/>
    <w:r w:rsidR="000D7C85" w:rsidRPr="00930FC5">
      <w:rPr>
        <w:rFonts w:ascii="Aptos" w:hAnsi="Aptos"/>
      </w:rPr>
      <w:t>APodA</w:t>
    </w:r>
    <w:proofErr w:type="spellEnd"/>
    <w:r w:rsidR="000D7C85" w:rsidRPr="00930FC5">
      <w:rPr>
        <w:rFonts w:ascii="Aptos" w:hAnsi="Aptos"/>
      </w:rPr>
      <w:t xml:space="preserve"> </w:t>
    </w:r>
    <w:bookmarkStart w:id="2" w:name="OLE_LINK5"/>
    <w:r w:rsidR="000D7C85" w:rsidRPr="00930FC5">
      <w:rPr>
        <w:rFonts w:ascii="Aptos" w:hAnsi="Aptos"/>
      </w:rPr>
      <w:t xml:space="preserve">member resource </w:t>
    </w:r>
    <w:r w:rsidR="000D7C85" w:rsidRPr="00930FC5">
      <w:rPr>
        <w:rStyle w:val="Roman"/>
        <w:rFonts w:ascii="Aptos" w:eastAsia="MS Gothic" w:hAnsi="Aptos" w:cstheme="minorHAnsi"/>
      </w:rPr>
      <w:t xml:space="preserve">© </w:t>
    </w:r>
    <w:r w:rsidR="000D7C85" w:rsidRPr="00930FC5">
      <w:rPr>
        <w:rFonts w:ascii="Aptos" w:hAnsi="Aptos"/>
      </w:rPr>
      <w:t>Australian Podiatry Association 2023</w:t>
    </w:r>
    <w:bookmarkEnd w:id="2"/>
    <w:r w:rsidR="00A5694A" w:rsidRPr="00930FC5">
      <w:rPr>
        <w:rFonts w:ascii="Aptos" w:hAnsi="Aptos"/>
      </w:rPr>
      <w:tab/>
    </w:r>
    <w:r w:rsidR="0036588B" w:rsidRPr="00930FC5">
      <w:rPr>
        <w:rFonts w:ascii="Aptos" w:hAnsi="Aptos"/>
      </w:rPr>
      <w:fldChar w:fldCharType="begin"/>
    </w:r>
    <w:r w:rsidR="0036588B" w:rsidRPr="00930FC5">
      <w:rPr>
        <w:rFonts w:ascii="Aptos" w:hAnsi="Aptos"/>
      </w:rPr>
      <w:instrText xml:space="preserve"> PAGE   \* MERGEFORMAT </w:instrText>
    </w:r>
    <w:r w:rsidR="0036588B" w:rsidRPr="00930FC5">
      <w:rPr>
        <w:rFonts w:ascii="Aptos" w:hAnsi="Aptos"/>
      </w:rPr>
      <w:fldChar w:fldCharType="separate"/>
    </w:r>
    <w:r w:rsidR="006A2587" w:rsidRPr="00930FC5">
      <w:rPr>
        <w:rFonts w:ascii="Aptos" w:hAnsi="Aptos"/>
      </w:rPr>
      <w:t>4</w:t>
    </w:r>
    <w:r w:rsidR="0036588B" w:rsidRPr="00930FC5">
      <w:rPr>
        <w:rFonts w:ascii="Aptos" w:hAnsi="Apto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A2F4" w14:textId="77777777" w:rsidR="000D7C85" w:rsidRDefault="000D7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E518F" w14:textId="77777777" w:rsidR="0014115D" w:rsidRDefault="0014115D" w:rsidP="000B0274">
      <w:r>
        <w:separator/>
      </w:r>
    </w:p>
    <w:p w14:paraId="0DCBB6AA" w14:textId="77777777" w:rsidR="0014115D" w:rsidRDefault="0014115D"/>
    <w:p w14:paraId="5B2B57D2" w14:textId="77777777" w:rsidR="0014115D" w:rsidRDefault="0014115D"/>
    <w:p w14:paraId="28D4F8BE" w14:textId="77777777" w:rsidR="0014115D" w:rsidRDefault="0014115D"/>
    <w:p w14:paraId="0D57689E" w14:textId="77777777" w:rsidR="0014115D" w:rsidRDefault="0014115D"/>
  </w:footnote>
  <w:footnote w:type="continuationSeparator" w:id="0">
    <w:p w14:paraId="78FF34AC" w14:textId="77777777" w:rsidR="0014115D" w:rsidRDefault="0014115D" w:rsidP="000B0274">
      <w:r>
        <w:continuationSeparator/>
      </w:r>
    </w:p>
    <w:p w14:paraId="719493E8" w14:textId="77777777" w:rsidR="0014115D" w:rsidRDefault="0014115D"/>
    <w:p w14:paraId="6BFB1AFF" w14:textId="77777777" w:rsidR="0014115D" w:rsidRDefault="0014115D"/>
    <w:p w14:paraId="1B47A23F" w14:textId="77777777" w:rsidR="0014115D" w:rsidRDefault="0014115D"/>
    <w:p w14:paraId="26281D3C" w14:textId="77777777" w:rsidR="0014115D" w:rsidRDefault="001411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2305" w14:textId="77777777" w:rsidR="00A5694A" w:rsidRDefault="00A5694A"/>
  <w:p w14:paraId="2F0C62B7" w14:textId="77777777" w:rsidR="00070812" w:rsidRDefault="00070812"/>
  <w:p w14:paraId="0933CF8A" w14:textId="77777777" w:rsidR="008B014E" w:rsidRDefault="008B014E"/>
  <w:p w14:paraId="23AD986F" w14:textId="77777777" w:rsidR="008B014E" w:rsidRDefault="008B01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122"/>
      <w:gridCol w:w="5323"/>
      <w:gridCol w:w="188"/>
    </w:tblGrid>
    <w:tr w:rsidR="00F81ACF" w14:paraId="1EE653C0" w14:textId="77777777" w:rsidTr="00AF031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12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D225DC2" w14:textId="77777777" w:rsidR="00F81ACF" w:rsidRPr="00393DBF" w:rsidRDefault="00F81ACF" w:rsidP="00F81ACF">
          <w:pPr>
            <w:pStyle w:val="FactSheetType"/>
            <w:adjustRightInd w:val="0"/>
            <w:snapToGrid w:val="0"/>
            <w:spacing w:beforeAutospacing="0" w:after="0" w:afterAutospacing="0"/>
            <w:jc w:val="left"/>
            <w:rPr>
              <w:rFonts w:asciiTheme="minorHAnsi" w:hAnsiTheme="minorHAnsi" w:cstheme="minorHAnsi"/>
              <w:sz w:val="44"/>
              <w:szCs w:val="36"/>
            </w:rPr>
          </w:pPr>
          <w:r>
            <w:rPr>
              <w:noProof/>
            </w:rPr>
            <w:drawing>
              <wp:inline distT="0" distB="0" distL="0" distR="0" wp14:anchorId="0527B642" wp14:editId="1DA2F40C">
                <wp:extent cx="1146287" cy="698500"/>
                <wp:effectExtent l="0" t="0" r="0" b="0"/>
                <wp:docPr id="1349031656" name="Picture 13490316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0654876" name="Picture 15206548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2207" cy="714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EFDAFC7" w14:textId="69BC2218" w:rsidR="00F81ACF" w:rsidRPr="00393DBF" w:rsidRDefault="002E4CCC" w:rsidP="00483977">
          <w:pPr>
            <w:pStyle w:val="FactSheetType"/>
            <w:spacing w:beforeAutospacing="0" w:after="0" w:afterAutospacing="0" w:line="400" w:lineRule="exact"/>
            <w:rPr>
              <w:rFonts w:asciiTheme="minorHAnsi" w:hAnsiTheme="minorHAnsi" w:cstheme="minorHAnsi"/>
              <w:b w:val="0"/>
              <w:sz w:val="44"/>
              <w:szCs w:val="36"/>
            </w:rPr>
          </w:pPr>
          <w:r w:rsidRPr="002E4CCC">
            <w:rPr>
              <w:rFonts w:ascii="Aptos ExtraBold" w:hAnsi="Aptos ExtraBold" w:cstheme="minorHAnsi"/>
              <w:color w:val="005F9E"/>
              <w:sz w:val="44"/>
              <w:szCs w:val="36"/>
            </w:rPr>
            <w:t xml:space="preserve">PATIENT INFORMATION </w:t>
          </w:r>
          <w:r w:rsidR="00D91A25" w:rsidRPr="00D91A25">
            <w:rPr>
              <w:rFonts w:ascii="Aptos Display" w:hAnsi="Aptos Display" w:cstheme="minorHAnsi"/>
              <w:b w:val="0"/>
              <w:color w:val="005F9E"/>
              <w:sz w:val="44"/>
              <w:szCs w:val="36"/>
            </w:rPr>
            <w:t>postoperative instructions</w:t>
          </w:r>
        </w:p>
      </w:tc>
      <w:tc>
        <w:tcPr>
          <w:tcW w:w="188" w:type="dxa"/>
          <w:tcBorders>
            <w:top w:val="nil"/>
            <w:left w:val="nil"/>
            <w:bottom w:val="nil"/>
            <w:right w:val="nil"/>
          </w:tcBorders>
          <w:shd w:val="clear" w:color="auto" w:fill="D86E2B"/>
        </w:tcPr>
        <w:p w14:paraId="254D3B3D" w14:textId="77777777" w:rsidR="00F81ACF" w:rsidRDefault="00F81ACF" w:rsidP="00F81ACF">
          <w:pPr>
            <w:pStyle w:val="FactSheetType"/>
            <w:rPr>
              <w:b w:val="0"/>
              <w:bCs w:val="0"/>
            </w:rPr>
          </w:pPr>
        </w:p>
      </w:tc>
    </w:tr>
  </w:tbl>
  <w:p w14:paraId="1972FCFE" w14:textId="01B30F20" w:rsidR="008B014E" w:rsidRPr="00F81ACF" w:rsidRDefault="008B014E" w:rsidP="00F81A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3EEA" w14:textId="77777777" w:rsidR="000D7C85" w:rsidRDefault="000D7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A09E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82EC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92FE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C0A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5E9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A3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C28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7A9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E69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304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02075"/>
    <w:multiLevelType w:val="hybridMultilevel"/>
    <w:tmpl w:val="12EC461C"/>
    <w:lvl w:ilvl="0" w:tplc="9BCC47CE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1" w15:restartNumberingAfterBreak="0">
    <w:nsid w:val="039049FA"/>
    <w:multiLevelType w:val="multilevel"/>
    <w:tmpl w:val="EABE25FA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57D4558"/>
    <w:multiLevelType w:val="hybridMultilevel"/>
    <w:tmpl w:val="EA044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105138"/>
    <w:multiLevelType w:val="hybridMultilevel"/>
    <w:tmpl w:val="0E8C4BC4"/>
    <w:lvl w:ilvl="0" w:tplc="EC840366">
      <w:start w:val="1"/>
      <w:numFmt w:val="bullet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7438E0"/>
    <w:multiLevelType w:val="hybridMultilevel"/>
    <w:tmpl w:val="62C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F27B82"/>
    <w:multiLevelType w:val="hybridMultilevel"/>
    <w:tmpl w:val="1E5E5F24"/>
    <w:lvl w:ilvl="0" w:tplc="0C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6" w15:restartNumberingAfterBreak="0">
    <w:nsid w:val="0DCB4511"/>
    <w:multiLevelType w:val="multilevel"/>
    <w:tmpl w:val="0C09001D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E9C32EB"/>
    <w:multiLevelType w:val="multilevel"/>
    <w:tmpl w:val="D1DCA2E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16BB4224"/>
    <w:multiLevelType w:val="hybridMultilevel"/>
    <w:tmpl w:val="9A809E82"/>
    <w:lvl w:ilvl="0" w:tplc="288E36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ED443B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F1571C"/>
    <w:multiLevelType w:val="hybridMultilevel"/>
    <w:tmpl w:val="3C0A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9FB70A4"/>
    <w:multiLevelType w:val="hybridMultilevel"/>
    <w:tmpl w:val="06FA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A5E2DC9"/>
    <w:multiLevelType w:val="hybridMultilevel"/>
    <w:tmpl w:val="86E4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3F52A50"/>
    <w:multiLevelType w:val="multilevel"/>
    <w:tmpl w:val="A3CE8E94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4" w15:restartNumberingAfterBreak="0">
    <w:nsid w:val="2E7E4F75"/>
    <w:multiLevelType w:val="hybridMultilevel"/>
    <w:tmpl w:val="56CE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6B3323"/>
    <w:multiLevelType w:val="hybridMultilevel"/>
    <w:tmpl w:val="017C4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044F3D"/>
    <w:multiLevelType w:val="hybridMultilevel"/>
    <w:tmpl w:val="295E4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90D34"/>
    <w:multiLevelType w:val="hybridMultilevel"/>
    <w:tmpl w:val="603C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6A452C3"/>
    <w:multiLevelType w:val="multilevel"/>
    <w:tmpl w:val="3FEA7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7D32AAB"/>
    <w:multiLevelType w:val="hybridMultilevel"/>
    <w:tmpl w:val="2E24A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10334"/>
    <w:multiLevelType w:val="hybridMultilevel"/>
    <w:tmpl w:val="C3FC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239B9"/>
    <w:multiLevelType w:val="hybridMultilevel"/>
    <w:tmpl w:val="3694562C"/>
    <w:lvl w:ilvl="0" w:tplc="0C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2" w15:restartNumberingAfterBreak="0">
    <w:nsid w:val="4BD975F5"/>
    <w:multiLevelType w:val="multilevel"/>
    <w:tmpl w:val="0C09001D"/>
    <w:styleLink w:val="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07A0FD8"/>
    <w:multiLevelType w:val="hybridMultilevel"/>
    <w:tmpl w:val="056E8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53D33"/>
    <w:multiLevelType w:val="hybridMultilevel"/>
    <w:tmpl w:val="1C32F2C8"/>
    <w:lvl w:ilvl="0" w:tplc="0C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5" w15:restartNumberingAfterBreak="0">
    <w:nsid w:val="58D51963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80077"/>
    <w:multiLevelType w:val="hybridMultilevel"/>
    <w:tmpl w:val="04C44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E3DB0"/>
    <w:multiLevelType w:val="hybridMultilevel"/>
    <w:tmpl w:val="6EE24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7367A"/>
    <w:multiLevelType w:val="hybridMultilevel"/>
    <w:tmpl w:val="C8D6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4F82BE3"/>
    <w:multiLevelType w:val="hybridMultilevel"/>
    <w:tmpl w:val="BC86D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D73AC8"/>
    <w:multiLevelType w:val="hybridMultilevel"/>
    <w:tmpl w:val="9192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51924924">
    <w:abstractNumId w:val="11"/>
  </w:num>
  <w:num w:numId="2" w16cid:durableId="298997104">
    <w:abstractNumId w:val="16"/>
  </w:num>
  <w:num w:numId="3" w16cid:durableId="297539390">
    <w:abstractNumId w:val="23"/>
  </w:num>
  <w:num w:numId="4" w16cid:durableId="1937204681">
    <w:abstractNumId w:val="32"/>
  </w:num>
  <w:num w:numId="5" w16cid:durableId="118379119">
    <w:abstractNumId w:val="28"/>
  </w:num>
  <w:num w:numId="6" w16cid:durableId="2068530910">
    <w:abstractNumId w:val="17"/>
  </w:num>
  <w:num w:numId="7" w16cid:durableId="1232040005">
    <w:abstractNumId w:val="18"/>
  </w:num>
  <w:num w:numId="8" w16cid:durableId="1197045214">
    <w:abstractNumId w:val="13"/>
  </w:num>
  <w:num w:numId="9" w16cid:durableId="1445419957">
    <w:abstractNumId w:val="39"/>
  </w:num>
  <w:num w:numId="10" w16cid:durableId="915632343">
    <w:abstractNumId w:val="22"/>
  </w:num>
  <w:num w:numId="11" w16cid:durableId="1748917514">
    <w:abstractNumId w:val="20"/>
  </w:num>
  <w:num w:numId="12" w16cid:durableId="1787697744">
    <w:abstractNumId w:val="38"/>
  </w:num>
  <w:num w:numId="13" w16cid:durableId="1307126894">
    <w:abstractNumId w:val="21"/>
  </w:num>
  <w:num w:numId="14" w16cid:durableId="1758791228">
    <w:abstractNumId w:val="27"/>
  </w:num>
  <w:num w:numId="15" w16cid:durableId="1963150408">
    <w:abstractNumId w:val="40"/>
  </w:num>
  <w:num w:numId="16" w16cid:durableId="1290933662">
    <w:abstractNumId w:val="24"/>
  </w:num>
  <w:num w:numId="17" w16cid:durableId="2109500102">
    <w:abstractNumId w:val="19"/>
  </w:num>
  <w:num w:numId="18" w16cid:durableId="207112618">
    <w:abstractNumId w:val="35"/>
  </w:num>
  <w:num w:numId="19" w16cid:durableId="1202861118">
    <w:abstractNumId w:val="36"/>
  </w:num>
  <w:num w:numId="20" w16cid:durableId="1512178217">
    <w:abstractNumId w:val="0"/>
  </w:num>
  <w:num w:numId="21" w16cid:durableId="1079407638">
    <w:abstractNumId w:val="1"/>
  </w:num>
  <w:num w:numId="22" w16cid:durableId="794639915">
    <w:abstractNumId w:val="2"/>
  </w:num>
  <w:num w:numId="23" w16cid:durableId="1299342160">
    <w:abstractNumId w:val="3"/>
  </w:num>
  <w:num w:numId="24" w16cid:durableId="1095710499">
    <w:abstractNumId w:val="8"/>
  </w:num>
  <w:num w:numId="25" w16cid:durableId="593903801">
    <w:abstractNumId w:val="4"/>
  </w:num>
  <w:num w:numId="26" w16cid:durableId="481894069">
    <w:abstractNumId w:val="5"/>
  </w:num>
  <w:num w:numId="27" w16cid:durableId="1097142227">
    <w:abstractNumId w:val="6"/>
  </w:num>
  <w:num w:numId="28" w16cid:durableId="567767888">
    <w:abstractNumId w:val="7"/>
  </w:num>
  <w:num w:numId="29" w16cid:durableId="936642831">
    <w:abstractNumId w:val="9"/>
  </w:num>
  <w:num w:numId="30" w16cid:durableId="865827168">
    <w:abstractNumId w:val="10"/>
  </w:num>
  <w:num w:numId="31" w16cid:durableId="1962761612">
    <w:abstractNumId w:val="31"/>
  </w:num>
  <w:num w:numId="32" w16cid:durableId="2027437113">
    <w:abstractNumId w:val="34"/>
  </w:num>
  <w:num w:numId="33" w16cid:durableId="1026906783">
    <w:abstractNumId w:val="15"/>
  </w:num>
  <w:num w:numId="34" w16cid:durableId="1814520981">
    <w:abstractNumId w:val="25"/>
  </w:num>
  <w:num w:numId="35" w16cid:durableId="1268460338">
    <w:abstractNumId w:val="30"/>
  </w:num>
  <w:num w:numId="36" w16cid:durableId="904031495">
    <w:abstractNumId w:val="14"/>
  </w:num>
  <w:num w:numId="37" w16cid:durableId="677541041">
    <w:abstractNumId w:val="12"/>
  </w:num>
  <w:num w:numId="38" w16cid:durableId="959191486">
    <w:abstractNumId w:val="26"/>
  </w:num>
  <w:num w:numId="39" w16cid:durableId="492645344">
    <w:abstractNumId w:val="37"/>
  </w:num>
  <w:num w:numId="40" w16cid:durableId="1022632618">
    <w:abstractNumId w:val="33"/>
  </w:num>
  <w:num w:numId="41" w16cid:durableId="447431285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46"/>
    <w:rsid w:val="00002668"/>
    <w:rsid w:val="00003743"/>
    <w:rsid w:val="0000536E"/>
    <w:rsid w:val="000066E5"/>
    <w:rsid w:val="000077FA"/>
    <w:rsid w:val="0001053B"/>
    <w:rsid w:val="00011096"/>
    <w:rsid w:val="00012782"/>
    <w:rsid w:val="00013AF4"/>
    <w:rsid w:val="00020DBD"/>
    <w:rsid w:val="00025A92"/>
    <w:rsid w:val="0003162D"/>
    <w:rsid w:val="00036AB7"/>
    <w:rsid w:val="00036F5E"/>
    <w:rsid w:val="000406F8"/>
    <w:rsid w:val="00043671"/>
    <w:rsid w:val="00050775"/>
    <w:rsid w:val="00054B74"/>
    <w:rsid w:val="00067456"/>
    <w:rsid w:val="00067CE9"/>
    <w:rsid w:val="000707F7"/>
    <w:rsid w:val="00070812"/>
    <w:rsid w:val="0008065C"/>
    <w:rsid w:val="000811F9"/>
    <w:rsid w:val="00090EFF"/>
    <w:rsid w:val="00091FC5"/>
    <w:rsid w:val="00092229"/>
    <w:rsid w:val="0009437D"/>
    <w:rsid w:val="00095DA6"/>
    <w:rsid w:val="00095DC5"/>
    <w:rsid w:val="000A03C6"/>
    <w:rsid w:val="000A3F0D"/>
    <w:rsid w:val="000A4C01"/>
    <w:rsid w:val="000A7204"/>
    <w:rsid w:val="000B0274"/>
    <w:rsid w:val="000B0BFE"/>
    <w:rsid w:val="000B4610"/>
    <w:rsid w:val="000B79D3"/>
    <w:rsid w:val="000C1722"/>
    <w:rsid w:val="000C1DD4"/>
    <w:rsid w:val="000C5B0F"/>
    <w:rsid w:val="000C7A69"/>
    <w:rsid w:val="000D017D"/>
    <w:rsid w:val="000D6405"/>
    <w:rsid w:val="000D7C85"/>
    <w:rsid w:val="000E2F2E"/>
    <w:rsid w:val="000F0D77"/>
    <w:rsid w:val="000F29C7"/>
    <w:rsid w:val="00101A7B"/>
    <w:rsid w:val="0010673D"/>
    <w:rsid w:val="00106CF5"/>
    <w:rsid w:val="00115403"/>
    <w:rsid w:val="00115E61"/>
    <w:rsid w:val="00120FCB"/>
    <w:rsid w:val="0012656E"/>
    <w:rsid w:val="00131E52"/>
    <w:rsid w:val="0013212C"/>
    <w:rsid w:val="00140002"/>
    <w:rsid w:val="0014115D"/>
    <w:rsid w:val="00143A76"/>
    <w:rsid w:val="00145BE3"/>
    <w:rsid w:val="00146A66"/>
    <w:rsid w:val="00146DB1"/>
    <w:rsid w:val="001507C6"/>
    <w:rsid w:val="00153149"/>
    <w:rsid w:val="00157B31"/>
    <w:rsid w:val="00160453"/>
    <w:rsid w:val="00161CF7"/>
    <w:rsid w:val="001652A9"/>
    <w:rsid w:val="00174141"/>
    <w:rsid w:val="00174535"/>
    <w:rsid w:val="0017675C"/>
    <w:rsid w:val="00176FC3"/>
    <w:rsid w:val="00183675"/>
    <w:rsid w:val="00184C86"/>
    <w:rsid w:val="001852DE"/>
    <w:rsid w:val="001859B5"/>
    <w:rsid w:val="001860B2"/>
    <w:rsid w:val="00190C81"/>
    <w:rsid w:val="001918F7"/>
    <w:rsid w:val="001921ED"/>
    <w:rsid w:val="00195458"/>
    <w:rsid w:val="001962DE"/>
    <w:rsid w:val="00196AC8"/>
    <w:rsid w:val="001A11A5"/>
    <w:rsid w:val="001A1EBD"/>
    <w:rsid w:val="001A4A68"/>
    <w:rsid w:val="001B15D1"/>
    <w:rsid w:val="001B3443"/>
    <w:rsid w:val="001B7C8B"/>
    <w:rsid w:val="001D0D87"/>
    <w:rsid w:val="001D44E8"/>
    <w:rsid w:val="001E1042"/>
    <w:rsid w:val="001E38B8"/>
    <w:rsid w:val="001E77C4"/>
    <w:rsid w:val="001F6D10"/>
    <w:rsid w:val="001F7642"/>
    <w:rsid w:val="002006BD"/>
    <w:rsid w:val="002031D5"/>
    <w:rsid w:val="00204C47"/>
    <w:rsid w:val="0020592F"/>
    <w:rsid w:val="00211447"/>
    <w:rsid w:val="00212652"/>
    <w:rsid w:val="002255F7"/>
    <w:rsid w:val="0023112B"/>
    <w:rsid w:val="002315A9"/>
    <w:rsid w:val="0023231A"/>
    <w:rsid w:val="00237ADF"/>
    <w:rsid w:val="00245D81"/>
    <w:rsid w:val="0024767D"/>
    <w:rsid w:val="002503C3"/>
    <w:rsid w:val="00251167"/>
    <w:rsid w:val="002550A7"/>
    <w:rsid w:val="00255596"/>
    <w:rsid w:val="00255DCB"/>
    <w:rsid w:val="00255EB0"/>
    <w:rsid w:val="00261F43"/>
    <w:rsid w:val="002625FB"/>
    <w:rsid w:val="00263A63"/>
    <w:rsid w:val="00264387"/>
    <w:rsid w:val="00264A5A"/>
    <w:rsid w:val="002662B4"/>
    <w:rsid w:val="0026675D"/>
    <w:rsid w:val="00267635"/>
    <w:rsid w:val="00277A59"/>
    <w:rsid w:val="0028150E"/>
    <w:rsid w:val="00281FD4"/>
    <w:rsid w:val="002851F2"/>
    <w:rsid w:val="00291EBD"/>
    <w:rsid w:val="00293CDE"/>
    <w:rsid w:val="002A5075"/>
    <w:rsid w:val="002B37B6"/>
    <w:rsid w:val="002B5B9B"/>
    <w:rsid w:val="002C1CA0"/>
    <w:rsid w:val="002C6AF0"/>
    <w:rsid w:val="002C6E07"/>
    <w:rsid w:val="002D0EB0"/>
    <w:rsid w:val="002D247E"/>
    <w:rsid w:val="002D35CA"/>
    <w:rsid w:val="002E003F"/>
    <w:rsid w:val="002E195D"/>
    <w:rsid w:val="002E2DBA"/>
    <w:rsid w:val="002E3986"/>
    <w:rsid w:val="002E4CCC"/>
    <w:rsid w:val="002E6A48"/>
    <w:rsid w:val="002E7082"/>
    <w:rsid w:val="002F1B71"/>
    <w:rsid w:val="002F3AE3"/>
    <w:rsid w:val="002F7E6F"/>
    <w:rsid w:val="00304D91"/>
    <w:rsid w:val="0030786C"/>
    <w:rsid w:val="00312A62"/>
    <w:rsid w:val="00316683"/>
    <w:rsid w:val="00321AD9"/>
    <w:rsid w:val="003365B7"/>
    <w:rsid w:val="00341202"/>
    <w:rsid w:val="00341A36"/>
    <w:rsid w:val="00341BEE"/>
    <w:rsid w:val="00343286"/>
    <w:rsid w:val="0034680F"/>
    <w:rsid w:val="0035066E"/>
    <w:rsid w:val="00350BE1"/>
    <w:rsid w:val="00350DBE"/>
    <w:rsid w:val="003657DB"/>
    <w:rsid w:val="0036588B"/>
    <w:rsid w:val="00370326"/>
    <w:rsid w:val="00380792"/>
    <w:rsid w:val="003808E4"/>
    <w:rsid w:val="0038248B"/>
    <w:rsid w:val="003855A6"/>
    <w:rsid w:val="00386683"/>
    <w:rsid w:val="003873C6"/>
    <w:rsid w:val="00392002"/>
    <w:rsid w:val="00392A85"/>
    <w:rsid w:val="00393DBF"/>
    <w:rsid w:val="00396AFB"/>
    <w:rsid w:val="003A2C98"/>
    <w:rsid w:val="003A70CE"/>
    <w:rsid w:val="003C297A"/>
    <w:rsid w:val="003C36A3"/>
    <w:rsid w:val="003C540E"/>
    <w:rsid w:val="003C5F0C"/>
    <w:rsid w:val="003D17F9"/>
    <w:rsid w:val="003D3806"/>
    <w:rsid w:val="003D437B"/>
    <w:rsid w:val="003D4829"/>
    <w:rsid w:val="003E197F"/>
    <w:rsid w:val="003E6E73"/>
    <w:rsid w:val="003E76C8"/>
    <w:rsid w:val="003F3F0B"/>
    <w:rsid w:val="003F4F9E"/>
    <w:rsid w:val="0040152C"/>
    <w:rsid w:val="00402CBA"/>
    <w:rsid w:val="0040604F"/>
    <w:rsid w:val="00412E9D"/>
    <w:rsid w:val="00414952"/>
    <w:rsid w:val="00415386"/>
    <w:rsid w:val="00423210"/>
    <w:rsid w:val="00425504"/>
    <w:rsid w:val="0042727E"/>
    <w:rsid w:val="004305D6"/>
    <w:rsid w:val="004377EE"/>
    <w:rsid w:val="00440CC0"/>
    <w:rsid w:val="00440D73"/>
    <w:rsid w:val="004437F3"/>
    <w:rsid w:val="004460F4"/>
    <w:rsid w:val="00447D31"/>
    <w:rsid w:val="00452849"/>
    <w:rsid w:val="00455560"/>
    <w:rsid w:val="00456385"/>
    <w:rsid w:val="00457050"/>
    <w:rsid w:val="00465AB0"/>
    <w:rsid w:val="00470AB8"/>
    <w:rsid w:val="00477E9B"/>
    <w:rsid w:val="00482ECA"/>
    <w:rsid w:val="00483977"/>
    <w:rsid w:val="00484A5B"/>
    <w:rsid w:val="00485776"/>
    <w:rsid w:val="00485794"/>
    <w:rsid w:val="004867E2"/>
    <w:rsid w:val="00486826"/>
    <w:rsid w:val="0048784D"/>
    <w:rsid w:val="00493AA0"/>
    <w:rsid w:val="004A0670"/>
    <w:rsid w:val="004A1727"/>
    <w:rsid w:val="004A4851"/>
    <w:rsid w:val="004A5C81"/>
    <w:rsid w:val="004B0417"/>
    <w:rsid w:val="004B2999"/>
    <w:rsid w:val="004C04EB"/>
    <w:rsid w:val="004C3664"/>
    <w:rsid w:val="004C4927"/>
    <w:rsid w:val="004C58C5"/>
    <w:rsid w:val="004C6833"/>
    <w:rsid w:val="004D5E77"/>
    <w:rsid w:val="004E067A"/>
    <w:rsid w:val="004E179B"/>
    <w:rsid w:val="004E2389"/>
    <w:rsid w:val="004E50C2"/>
    <w:rsid w:val="004E58C1"/>
    <w:rsid w:val="004F0DB8"/>
    <w:rsid w:val="004F412D"/>
    <w:rsid w:val="00505824"/>
    <w:rsid w:val="0051563D"/>
    <w:rsid w:val="005179C7"/>
    <w:rsid w:val="0052107C"/>
    <w:rsid w:val="005221B7"/>
    <w:rsid w:val="00522414"/>
    <w:rsid w:val="00526316"/>
    <w:rsid w:val="00530100"/>
    <w:rsid w:val="00536E0C"/>
    <w:rsid w:val="005408C7"/>
    <w:rsid w:val="005422E7"/>
    <w:rsid w:val="005437FD"/>
    <w:rsid w:val="00544A4E"/>
    <w:rsid w:val="00552A92"/>
    <w:rsid w:val="00553E33"/>
    <w:rsid w:val="00555C4C"/>
    <w:rsid w:val="00555D6E"/>
    <w:rsid w:val="00562F72"/>
    <w:rsid w:val="0056304B"/>
    <w:rsid w:val="005649CF"/>
    <w:rsid w:val="00565356"/>
    <w:rsid w:val="00566B97"/>
    <w:rsid w:val="00570C6C"/>
    <w:rsid w:val="00577EE4"/>
    <w:rsid w:val="00584334"/>
    <w:rsid w:val="00587000"/>
    <w:rsid w:val="00591A14"/>
    <w:rsid w:val="0059380A"/>
    <w:rsid w:val="0059724C"/>
    <w:rsid w:val="005A1AA7"/>
    <w:rsid w:val="005A4D0B"/>
    <w:rsid w:val="005A61B4"/>
    <w:rsid w:val="005A65E0"/>
    <w:rsid w:val="005A735B"/>
    <w:rsid w:val="005B04D8"/>
    <w:rsid w:val="005C1496"/>
    <w:rsid w:val="005C5EF4"/>
    <w:rsid w:val="005C6AAE"/>
    <w:rsid w:val="005D1073"/>
    <w:rsid w:val="005D1804"/>
    <w:rsid w:val="005D2770"/>
    <w:rsid w:val="005D5D06"/>
    <w:rsid w:val="005D62B5"/>
    <w:rsid w:val="005E2614"/>
    <w:rsid w:val="005E507D"/>
    <w:rsid w:val="005E7144"/>
    <w:rsid w:val="005F1E4A"/>
    <w:rsid w:val="00604AAF"/>
    <w:rsid w:val="00607B0B"/>
    <w:rsid w:val="00611870"/>
    <w:rsid w:val="00614E29"/>
    <w:rsid w:val="006150F7"/>
    <w:rsid w:val="0062216A"/>
    <w:rsid w:val="0062224F"/>
    <w:rsid w:val="00623DB3"/>
    <w:rsid w:val="00625634"/>
    <w:rsid w:val="00625EC1"/>
    <w:rsid w:val="00626F7D"/>
    <w:rsid w:val="00630199"/>
    <w:rsid w:val="0063097F"/>
    <w:rsid w:val="006317C9"/>
    <w:rsid w:val="00632475"/>
    <w:rsid w:val="00632C35"/>
    <w:rsid w:val="006340B0"/>
    <w:rsid w:val="00634500"/>
    <w:rsid w:val="00641773"/>
    <w:rsid w:val="00641CB0"/>
    <w:rsid w:val="0064239F"/>
    <w:rsid w:val="006456F1"/>
    <w:rsid w:val="00656A90"/>
    <w:rsid w:val="00657DD2"/>
    <w:rsid w:val="00664B6D"/>
    <w:rsid w:val="00664F67"/>
    <w:rsid w:val="006655E2"/>
    <w:rsid w:val="00667658"/>
    <w:rsid w:val="00670F54"/>
    <w:rsid w:val="006728F9"/>
    <w:rsid w:val="006746DA"/>
    <w:rsid w:val="006765C3"/>
    <w:rsid w:val="006767BC"/>
    <w:rsid w:val="006803BA"/>
    <w:rsid w:val="006806C5"/>
    <w:rsid w:val="006922F5"/>
    <w:rsid w:val="006947D9"/>
    <w:rsid w:val="006A16DD"/>
    <w:rsid w:val="006A2587"/>
    <w:rsid w:val="006B3CFC"/>
    <w:rsid w:val="006C0CD8"/>
    <w:rsid w:val="006C5AEE"/>
    <w:rsid w:val="006C679A"/>
    <w:rsid w:val="006D09FE"/>
    <w:rsid w:val="006D0C40"/>
    <w:rsid w:val="006D15C1"/>
    <w:rsid w:val="006D732F"/>
    <w:rsid w:val="006E336D"/>
    <w:rsid w:val="006E4597"/>
    <w:rsid w:val="006E688D"/>
    <w:rsid w:val="006F1432"/>
    <w:rsid w:val="006F7964"/>
    <w:rsid w:val="007028EC"/>
    <w:rsid w:val="00702CF0"/>
    <w:rsid w:val="007035D8"/>
    <w:rsid w:val="0070703E"/>
    <w:rsid w:val="00707D22"/>
    <w:rsid w:val="007103BE"/>
    <w:rsid w:val="00711E21"/>
    <w:rsid w:val="00712832"/>
    <w:rsid w:val="00713F05"/>
    <w:rsid w:val="00715168"/>
    <w:rsid w:val="0071583E"/>
    <w:rsid w:val="0071637F"/>
    <w:rsid w:val="00716597"/>
    <w:rsid w:val="00716FED"/>
    <w:rsid w:val="00722691"/>
    <w:rsid w:val="007238E8"/>
    <w:rsid w:val="0072413F"/>
    <w:rsid w:val="00725FB9"/>
    <w:rsid w:val="00730020"/>
    <w:rsid w:val="007333AD"/>
    <w:rsid w:val="007360BF"/>
    <w:rsid w:val="00737D4D"/>
    <w:rsid w:val="007402FE"/>
    <w:rsid w:val="007406E6"/>
    <w:rsid w:val="00746CCD"/>
    <w:rsid w:val="00747CE1"/>
    <w:rsid w:val="007517A6"/>
    <w:rsid w:val="007545C7"/>
    <w:rsid w:val="00757440"/>
    <w:rsid w:val="0076005C"/>
    <w:rsid w:val="0076111D"/>
    <w:rsid w:val="007635C1"/>
    <w:rsid w:val="00766B42"/>
    <w:rsid w:val="0076731D"/>
    <w:rsid w:val="00767409"/>
    <w:rsid w:val="00767650"/>
    <w:rsid w:val="00767A90"/>
    <w:rsid w:val="00770588"/>
    <w:rsid w:val="00770EDE"/>
    <w:rsid w:val="0077624B"/>
    <w:rsid w:val="0078070C"/>
    <w:rsid w:val="00784541"/>
    <w:rsid w:val="00787790"/>
    <w:rsid w:val="007907DF"/>
    <w:rsid w:val="00794DF2"/>
    <w:rsid w:val="007968CC"/>
    <w:rsid w:val="00796FB7"/>
    <w:rsid w:val="0079708B"/>
    <w:rsid w:val="007A72EB"/>
    <w:rsid w:val="007B04A9"/>
    <w:rsid w:val="007B16AC"/>
    <w:rsid w:val="007B1D5C"/>
    <w:rsid w:val="007B5D05"/>
    <w:rsid w:val="007B5D1E"/>
    <w:rsid w:val="007C2217"/>
    <w:rsid w:val="007C26F7"/>
    <w:rsid w:val="007C2E29"/>
    <w:rsid w:val="007C471C"/>
    <w:rsid w:val="007C52D3"/>
    <w:rsid w:val="007D4258"/>
    <w:rsid w:val="007E000D"/>
    <w:rsid w:val="007E175B"/>
    <w:rsid w:val="007E3F8A"/>
    <w:rsid w:val="007F3645"/>
    <w:rsid w:val="007F58DD"/>
    <w:rsid w:val="007F6791"/>
    <w:rsid w:val="007F6B95"/>
    <w:rsid w:val="00802131"/>
    <w:rsid w:val="00805E44"/>
    <w:rsid w:val="00811C26"/>
    <w:rsid w:val="00812029"/>
    <w:rsid w:val="00812A44"/>
    <w:rsid w:val="00820059"/>
    <w:rsid w:val="008264EB"/>
    <w:rsid w:val="00827924"/>
    <w:rsid w:val="00830756"/>
    <w:rsid w:val="00837A90"/>
    <w:rsid w:val="00842146"/>
    <w:rsid w:val="00855A49"/>
    <w:rsid w:val="00856DF5"/>
    <w:rsid w:val="00857E76"/>
    <w:rsid w:val="0086059A"/>
    <w:rsid w:val="00865932"/>
    <w:rsid w:val="00872059"/>
    <w:rsid w:val="008724DB"/>
    <w:rsid w:val="00873673"/>
    <w:rsid w:val="00877B5C"/>
    <w:rsid w:val="008803A1"/>
    <w:rsid w:val="0088122A"/>
    <w:rsid w:val="008839CD"/>
    <w:rsid w:val="00892AC8"/>
    <w:rsid w:val="00897E5A"/>
    <w:rsid w:val="008A07AF"/>
    <w:rsid w:val="008A4580"/>
    <w:rsid w:val="008A4AC8"/>
    <w:rsid w:val="008A4E8B"/>
    <w:rsid w:val="008A58F9"/>
    <w:rsid w:val="008B014E"/>
    <w:rsid w:val="008C56E2"/>
    <w:rsid w:val="008D09DE"/>
    <w:rsid w:val="008D5AFD"/>
    <w:rsid w:val="008E3658"/>
    <w:rsid w:val="008E59EB"/>
    <w:rsid w:val="008E5D6A"/>
    <w:rsid w:val="008F26C0"/>
    <w:rsid w:val="008F6BE7"/>
    <w:rsid w:val="00901462"/>
    <w:rsid w:val="00901D6C"/>
    <w:rsid w:val="00902A76"/>
    <w:rsid w:val="00904474"/>
    <w:rsid w:val="0091137C"/>
    <w:rsid w:val="0091384C"/>
    <w:rsid w:val="00914C85"/>
    <w:rsid w:val="009213F3"/>
    <w:rsid w:val="0092204C"/>
    <w:rsid w:val="00922DEE"/>
    <w:rsid w:val="009238AA"/>
    <w:rsid w:val="009244B8"/>
    <w:rsid w:val="00925748"/>
    <w:rsid w:val="00930FC5"/>
    <w:rsid w:val="00932407"/>
    <w:rsid w:val="00933B21"/>
    <w:rsid w:val="00933EC2"/>
    <w:rsid w:val="00941048"/>
    <w:rsid w:val="009424A5"/>
    <w:rsid w:val="00950089"/>
    <w:rsid w:val="0095539D"/>
    <w:rsid w:val="00957E40"/>
    <w:rsid w:val="00957E88"/>
    <w:rsid w:val="00961B39"/>
    <w:rsid w:val="00961FBE"/>
    <w:rsid w:val="00964277"/>
    <w:rsid w:val="0096474D"/>
    <w:rsid w:val="0097582E"/>
    <w:rsid w:val="00977D26"/>
    <w:rsid w:val="00977E26"/>
    <w:rsid w:val="009805EC"/>
    <w:rsid w:val="00984227"/>
    <w:rsid w:val="009904EA"/>
    <w:rsid w:val="009907D7"/>
    <w:rsid w:val="00991AF5"/>
    <w:rsid w:val="0099343F"/>
    <w:rsid w:val="00995094"/>
    <w:rsid w:val="009A007B"/>
    <w:rsid w:val="009A0425"/>
    <w:rsid w:val="009A263C"/>
    <w:rsid w:val="009B053D"/>
    <w:rsid w:val="009B3E5D"/>
    <w:rsid w:val="009B64E3"/>
    <w:rsid w:val="009C5964"/>
    <w:rsid w:val="009C672E"/>
    <w:rsid w:val="009C77A3"/>
    <w:rsid w:val="009D0B90"/>
    <w:rsid w:val="009D3827"/>
    <w:rsid w:val="009D6852"/>
    <w:rsid w:val="009E0725"/>
    <w:rsid w:val="009E0D48"/>
    <w:rsid w:val="009E1F38"/>
    <w:rsid w:val="009E5D18"/>
    <w:rsid w:val="009E6B78"/>
    <w:rsid w:val="009E6D37"/>
    <w:rsid w:val="009F1EC9"/>
    <w:rsid w:val="009F33F8"/>
    <w:rsid w:val="009F4ACF"/>
    <w:rsid w:val="009F5557"/>
    <w:rsid w:val="00A02BFF"/>
    <w:rsid w:val="00A02E7D"/>
    <w:rsid w:val="00A042ED"/>
    <w:rsid w:val="00A0554C"/>
    <w:rsid w:val="00A068DC"/>
    <w:rsid w:val="00A1015B"/>
    <w:rsid w:val="00A139AB"/>
    <w:rsid w:val="00A15082"/>
    <w:rsid w:val="00A16AEE"/>
    <w:rsid w:val="00A369E8"/>
    <w:rsid w:val="00A4199A"/>
    <w:rsid w:val="00A4229C"/>
    <w:rsid w:val="00A4512D"/>
    <w:rsid w:val="00A541E1"/>
    <w:rsid w:val="00A54775"/>
    <w:rsid w:val="00A5502C"/>
    <w:rsid w:val="00A5694A"/>
    <w:rsid w:val="00A65795"/>
    <w:rsid w:val="00A6672E"/>
    <w:rsid w:val="00A705AF"/>
    <w:rsid w:val="00A7126D"/>
    <w:rsid w:val="00A73C2F"/>
    <w:rsid w:val="00A75B58"/>
    <w:rsid w:val="00A76BE9"/>
    <w:rsid w:val="00A77349"/>
    <w:rsid w:val="00A81D72"/>
    <w:rsid w:val="00A87232"/>
    <w:rsid w:val="00A931E2"/>
    <w:rsid w:val="00A93A18"/>
    <w:rsid w:val="00A964DB"/>
    <w:rsid w:val="00A96DED"/>
    <w:rsid w:val="00AA0055"/>
    <w:rsid w:val="00AA0A90"/>
    <w:rsid w:val="00AA3A3E"/>
    <w:rsid w:val="00AA603A"/>
    <w:rsid w:val="00AA6DC2"/>
    <w:rsid w:val="00AA7B58"/>
    <w:rsid w:val="00AB0A6E"/>
    <w:rsid w:val="00AB221C"/>
    <w:rsid w:val="00AB40AB"/>
    <w:rsid w:val="00AB64E5"/>
    <w:rsid w:val="00AB6E76"/>
    <w:rsid w:val="00AB6ED9"/>
    <w:rsid w:val="00AB6F9B"/>
    <w:rsid w:val="00AC637F"/>
    <w:rsid w:val="00AD01B4"/>
    <w:rsid w:val="00AD055C"/>
    <w:rsid w:val="00AD52A0"/>
    <w:rsid w:val="00AD5717"/>
    <w:rsid w:val="00AE05BB"/>
    <w:rsid w:val="00AE0BA6"/>
    <w:rsid w:val="00AE3267"/>
    <w:rsid w:val="00AE76FE"/>
    <w:rsid w:val="00AF0313"/>
    <w:rsid w:val="00AF6154"/>
    <w:rsid w:val="00B07615"/>
    <w:rsid w:val="00B1218D"/>
    <w:rsid w:val="00B163F6"/>
    <w:rsid w:val="00B20701"/>
    <w:rsid w:val="00B213FD"/>
    <w:rsid w:val="00B24DF4"/>
    <w:rsid w:val="00B2665E"/>
    <w:rsid w:val="00B30753"/>
    <w:rsid w:val="00B324D0"/>
    <w:rsid w:val="00B328AF"/>
    <w:rsid w:val="00B32C79"/>
    <w:rsid w:val="00B32DD1"/>
    <w:rsid w:val="00B37148"/>
    <w:rsid w:val="00B3720C"/>
    <w:rsid w:val="00B37974"/>
    <w:rsid w:val="00B37ABB"/>
    <w:rsid w:val="00B41409"/>
    <w:rsid w:val="00B41627"/>
    <w:rsid w:val="00B42851"/>
    <w:rsid w:val="00B456E0"/>
    <w:rsid w:val="00B459E9"/>
    <w:rsid w:val="00B47076"/>
    <w:rsid w:val="00B5113E"/>
    <w:rsid w:val="00B56B37"/>
    <w:rsid w:val="00B57759"/>
    <w:rsid w:val="00B60D44"/>
    <w:rsid w:val="00B60D86"/>
    <w:rsid w:val="00B67F09"/>
    <w:rsid w:val="00B732F1"/>
    <w:rsid w:val="00B904EC"/>
    <w:rsid w:val="00B90C99"/>
    <w:rsid w:val="00B91269"/>
    <w:rsid w:val="00B91454"/>
    <w:rsid w:val="00B93CD5"/>
    <w:rsid w:val="00B9432A"/>
    <w:rsid w:val="00B95A67"/>
    <w:rsid w:val="00B96A84"/>
    <w:rsid w:val="00BA0015"/>
    <w:rsid w:val="00BA2A5D"/>
    <w:rsid w:val="00BA2DE8"/>
    <w:rsid w:val="00BA4AEE"/>
    <w:rsid w:val="00BB2D0A"/>
    <w:rsid w:val="00BC07E4"/>
    <w:rsid w:val="00BC4293"/>
    <w:rsid w:val="00BC4D09"/>
    <w:rsid w:val="00BD0B57"/>
    <w:rsid w:val="00BD5F76"/>
    <w:rsid w:val="00BD649D"/>
    <w:rsid w:val="00BE0DE7"/>
    <w:rsid w:val="00BE6832"/>
    <w:rsid w:val="00BF2561"/>
    <w:rsid w:val="00BF5905"/>
    <w:rsid w:val="00BF6152"/>
    <w:rsid w:val="00C025A9"/>
    <w:rsid w:val="00C06314"/>
    <w:rsid w:val="00C10135"/>
    <w:rsid w:val="00C123DF"/>
    <w:rsid w:val="00C12706"/>
    <w:rsid w:val="00C206EE"/>
    <w:rsid w:val="00C23604"/>
    <w:rsid w:val="00C268AC"/>
    <w:rsid w:val="00C308FA"/>
    <w:rsid w:val="00C31839"/>
    <w:rsid w:val="00C31A7F"/>
    <w:rsid w:val="00C32280"/>
    <w:rsid w:val="00C33D29"/>
    <w:rsid w:val="00C35287"/>
    <w:rsid w:val="00C35DEC"/>
    <w:rsid w:val="00C35F32"/>
    <w:rsid w:val="00C436EE"/>
    <w:rsid w:val="00C477AC"/>
    <w:rsid w:val="00C51BE7"/>
    <w:rsid w:val="00C53C65"/>
    <w:rsid w:val="00C565EF"/>
    <w:rsid w:val="00C57614"/>
    <w:rsid w:val="00C57EC0"/>
    <w:rsid w:val="00C618D7"/>
    <w:rsid w:val="00C624CC"/>
    <w:rsid w:val="00C625E7"/>
    <w:rsid w:val="00C63431"/>
    <w:rsid w:val="00C63C14"/>
    <w:rsid w:val="00C64BBB"/>
    <w:rsid w:val="00C64D00"/>
    <w:rsid w:val="00C656B7"/>
    <w:rsid w:val="00C66A41"/>
    <w:rsid w:val="00C74935"/>
    <w:rsid w:val="00C7543A"/>
    <w:rsid w:val="00C76AE0"/>
    <w:rsid w:val="00C84B06"/>
    <w:rsid w:val="00C85E91"/>
    <w:rsid w:val="00C911AD"/>
    <w:rsid w:val="00CA04C6"/>
    <w:rsid w:val="00CB0684"/>
    <w:rsid w:val="00CB2190"/>
    <w:rsid w:val="00CB2787"/>
    <w:rsid w:val="00CB5999"/>
    <w:rsid w:val="00CB5B1A"/>
    <w:rsid w:val="00CB733F"/>
    <w:rsid w:val="00CC36EF"/>
    <w:rsid w:val="00CC4B4F"/>
    <w:rsid w:val="00CC4B8E"/>
    <w:rsid w:val="00CC697B"/>
    <w:rsid w:val="00CC7207"/>
    <w:rsid w:val="00CD0833"/>
    <w:rsid w:val="00CD3CF5"/>
    <w:rsid w:val="00CE16CC"/>
    <w:rsid w:val="00CE1712"/>
    <w:rsid w:val="00CE3387"/>
    <w:rsid w:val="00CE3A39"/>
    <w:rsid w:val="00CE7355"/>
    <w:rsid w:val="00CF3753"/>
    <w:rsid w:val="00CF4118"/>
    <w:rsid w:val="00CF6318"/>
    <w:rsid w:val="00CF702F"/>
    <w:rsid w:val="00D05CB2"/>
    <w:rsid w:val="00D07C0D"/>
    <w:rsid w:val="00D10D90"/>
    <w:rsid w:val="00D116AD"/>
    <w:rsid w:val="00D13C42"/>
    <w:rsid w:val="00D16B25"/>
    <w:rsid w:val="00D20AD1"/>
    <w:rsid w:val="00D24922"/>
    <w:rsid w:val="00D301EA"/>
    <w:rsid w:val="00D30629"/>
    <w:rsid w:val="00D31DC2"/>
    <w:rsid w:val="00D41AE5"/>
    <w:rsid w:val="00D429E0"/>
    <w:rsid w:val="00D42B9A"/>
    <w:rsid w:val="00D446AF"/>
    <w:rsid w:val="00D469E4"/>
    <w:rsid w:val="00D4728F"/>
    <w:rsid w:val="00D50F47"/>
    <w:rsid w:val="00D5318D"/>
    <w:rsid w:val="00D5354B"/>
    <w:rsid w:val="00D563D0"/>
    <w:rsid w:val="00D738DB"/>
    <w:rsid w:val="00D73FE2"/>
    <w:rsid w:val="00D7465B"/>
    <w:rsid w:val="00D77741"/>
    <w:rsid w:val="00D81026"/>
    <w:rsid w:val="00D812BD"/>
    <w:rsid w:val="00D84622"/>
    <w:rsid w:val="00D87CBD"/>
    <w:rsid w:val="00D91A25"/>
    <w:rsid w:val="00D9306A"/>
    <w:rsid w:val="00D944BF"/>
    <w:rsid w:val="00D96327"/>
    <w:rsid w:val="00D96578"/>
    <w:rsid w:val="00DA3C7F"/>
    <w:rsid w:val="00DB07A4"/>
    <w:rsid w:val="00DB5454"/>
    <w:rsid w:val="00DB5911"/>
    <w:rsid w:val="00DB59C2"/>
    <w:rsid w:val="00DC0477"/>
    <w:rsid w:val="00DC0D24"/>
    <w:rsid w:val="00DD047B"/>
    <w:rsid w:val="00DD5D99"/>
    <w:rsid w:val="00DD6F15"/>
    <w:rsid w:val="00DE3C4E"/>
    <w:rsid w:val="00DE5D9E"/>
    <w:rsid w:val="00DE75D8"/>
    <w:rsid w:val="00DF0B12"/>
    <w:rsid w:val="00DF3751"/>
    <w:rsid w:val="00DF515C"/>
    <w:rsid w:val="00DF5695"/>
    <w:rsid w:val="00E015E6"/>
    <w:rsid w:val="00E05B44"/>
    <w:rsid w:val="00E066B4"/>
    <w:rsid w:val="00E13C5C"/>
    <w:rsid w:val="00E209BF"/>
    <w:rsid w:val="00E236C6"/>
    <w:rsid w:val="00E3115C"/>
    <w:rsid w:val="00E34876"/>
    <w:rsid w:val="00E34F33"/>
    <w:rsid w:val="00E35CBB"/>
    <w:rsid w:val="00E35DC5"/>
    <w:rsid w:val="00E40F95"/>
    <w:rsid w:val="00E41CF8"/>
    <w:rsid w:val="00E4269D"/>
    <w:rsid w:val="00E4312B"/>
    <w:rsid w:val="00E57576"/>
    <w:rsid w:val="00E604B3"/>
    <w:rsid w:val="00E60650"/>
    <w:rsid w:val="00E60EE1"/>
    <w:rsid w:val="00E6109E"/>
    <w:rsid w:val="00E708F6"/>
    <w:rsid w:val="00E716B4"/>
    <w:rsid w:val="00E7210E"/>
    <w:rsid w:val="00E86B67"/>
    <w:rsid w:val="00E9314D"/>
    <w:rsid w:val="00E95DFC"/>
    <w:rsid w:val="00EA0B96"/>
    <w:rsid w:val="00EA33D5"/>
    <w:rsid w:val="00EA3F6E"/>
    <w:rsid w:val="00EA5E02"/>
    <w:rsid w:val="00EA5FD0"/>
    <w:rsid w:val="00EA63B1"/>
    <w:rsid w:val="00EB0020"/>
    <w:rsid w:val="00EB068A"/>
    <w:rsid w:val="00EC7D3F"/>
    <w:rsid w:val="00ED0468"/>
    <w:rsid w:val="00ED0DD3"/>
    <w:rsid w:val="00ED648B"/>
    <w:rsid w:val="00ED6F2F"/>
    <w:rsid w:val="00EE16DD"/>
    <w:rsid w:val="00EE2AE5"/>
    <w:rsid w:val="00EE31B0"/>
    <w:rsid w:val="00EE356F"/>
    <w:rsid w:val="00EE397E"/>
    <w:rsid w:val="00EE65B1"/>
    <w:rsid w:val="00EF1C55"/>
    <w:rsid w:val="00EF1C95"/>
    <w:rsid w:val="00EF23C0"/>
    <w:rsid w:val="00EF2774"/>
    <w:rsid w:val="00EF3163"/>
    <w:rsid w:val="00EF4059"/>
    <w:rsid w:val="00EF5586"/>
    <w:rsid w:val="00F00403"/>
    <w:rsid w:val="00F0562B"/>
    <w:rsid w:val="00F05832"/>
    <w:rsid w:val="00F067A6"/>
    <w:rsid w:val="00F078B7"/>
    <w:rsid w:val="00F07B77"/>
    <w:rsid w:val="00F100D6"/>
    <w:rsid w:val="00F1278D"/>
    <w:rsid w:val="00F14BFD"/>
    <w:rsid w:val="00F17566"/>
    <w:rsid w:val="00F20D01"/>
    <w:rsid w:val="00F20F84"/>
    <w:rsid w:val="00F238F2"/>
    <w:rsid w:val="00F332B3"/>
    <w:rsid w:val="00F337D1"/>
    <w:rsid w:val="00F34D63"/>
    <w:rsid w:val="00F35F7A"/>
    <w:rsid w:val="00F41C35"/>
    <w:rsid w:val="00F4438C"/>
    <w:rsid w:val="00F46ED7"/>
    <w:rsid w:val="00F549D7"/>
    <w:rsid w:val="00F556DB"/>
    <w:rsid w:val="00F560D5"/>
    <w:rsid w:val="00F56325"/>
    <w:rsid w:val="00F73D95"/>
    <w:rsid w:val="00F77044"/>
    <w:rsid w:val="00F8015E"/>
    <w:rsid w:val="00F81ACF"/>
    <w:rsid w:val="00F83598"/>
    <w:rsid w:val="00F85766"/>
    <w:rsid w:val="00F866FA"/>
    <w:rsid w:val="00F91869"/>
    <w:rsid w:val="00F91CCA"/>
    <w:rsid w:val="00F92D83"/>
    <w:rsid w:val="00F931D3"/>
    <w:rsid w:val="00F95769"/>
    <w:rsid w:val="00F96BA0"/>
    <w:rsid w:val="00FA289A"/>
    <w:rsid w:val="00FA3C5E"/>
    <w:rsid w:val="00FA4197"/>
    <w:rsid w:val="00FA6668"/>
    <w:rsid w:val="00FB0D33"/>
    <w:rsid w:val="00FB375B"/>
    <w:rsid w:val="00FB6425"/>
    <w:rsid w:val="00FB722E"/>
    <w:rsid w:val="00FC56B4"/>
    <w:rsid w:val="00FC7F5D"/>
    <w:rsid w:val="00FC7FFB"/>
    <w:rsid w:val="00FD1BC7"/>
    <w:rsid w:val="00FD1D84"/>
    <w:rsid w:val="00FD1F7D"/>
    <w:rsid w:val="00FD4E9C"/>
    <w:rsid w:val="00FD50A4"/>
    <w:rsid w:val="00FD744A"/>
    <w:rsid w:val="00FE4538"/>
    <w:rsid w:val="00FE58D5"/>
    <w:rsid w:val="00FE5CA3"/>
    <w:rsid w:val="00FF08C3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79237C"/>
  <w15:docId w15:val="{339F67C3-16DD-4E5C-AF4E-EB253E0A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GB" w:bidi="ar-SA"/>
      </w:rPr>
    </w:rPrDefault>
    <w:pPrDefault/>
  </w:docDefaults>
  <w:latentStyles w:defLockedState="1" w:defUIPriority="98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99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0" w:unhideWhenUsed="1"/>
    <w:lsdException w:name="Strong" w:locked="0" w:uiPriority="99" w:qFormat="1"/>
    <w:lsdException w:name="Emphasis" w:locked="0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locked="0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locked="0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nhideWhenUsed="1"/>
    <w:lsdException w:name="TOC Heading" w:locked="0" w:semiHidden="1" w:uiPriority="0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AE76FE"/>
    <w:pPr>
      <w:spacing w:before="100" w:beforeAutospacing="1" w:after="100" w:afterAutospacing="1"/>
    </w:pPr>
    <w:rPr>
      <w:sz w:val="22"/>
      <w:szCs w:val="22"/>
      <w:lang w:eastAsia="en-AU"/>
    </w:rPr>
  </w:style>
  <w:style w:type="paragraph" w:styleId="Heading1">
    <w:name w:val="heading 1"/>
    <w:basedOn w:val="Normal"/>
    <w:next w:val="Normal"/>
    <w:qFormat/>
    <w:rsid w:val="00F866FA"/>
    <w:pPr>
      <w:keepNext/>
      <w:keepLines/>
      <w:pageBreakBefore/>
      <w:spacing w:before="480" w:after="240"/>
      <w:outlineLvl w:val="0"/>
    </w:pPr>
    <w:rPr>
      <w:rFonts w:cs="Arial"/>
      <w:b/>
      <w:bCs/>
      <w:color w:val="005370"/>
      <w:kern w:val="28"/>
      <w:sz w:val="40"/>
      <w:szCs w:val="32"/>
    </w:rPr>
  </w:style>
  <w:style w:type="paragraph" w:styleId="Heading2">
    <w:name w:val="heading 2"/>
    <w:basedOn w:val="Heading1"/>
    <w:next w:val="Normal"/>
    <w:qFormat/>
    <w:rsid w:val="002F1B71"/>
    <w:pPr>
      <w:pageBreakBefore w:val="0"/>
      <w:spacing w:before="360"/>
      <w:outlineLvl w:val="1"/>
    </w:pPr>
    <w:rPr>
      <w:rFonts w:ascii="Aptos ExtraBold" w:hAnsi="Aptos ExtraBold"/>
      <w:b w:val="0"/>
      <w:bCs w:val="0"/>
      <w:color w:val="008EB8"/>
      <w:sz w:val="36"/>
      <w:szCs w:val="36"/>
    </w:rPr>
  </w:style>
  <w:style w:type="paragraph" w:styleId="Heading3">
    <w:name w:val="heading 3"/>
    <w:basedOn w:val="Heading2"/>
    <w:next w:val="Normal"/>
    <w:qFormat/>
    <w:rsid w:val="002F1B71"/>
    <w:pPr>
      <w:spacing w:before="300" w:after="180"/>
      <w:outlineLvl w:val="2"/>
    </w:pPr>
    <w:rPr>
      <w:bCs/>
      <w:color w:val="005F9E"/>
      <w:sz w:val="28"/>
      <w:szCs w:val="26"/>
    </w:rPr>
  </w:style>
  <w:style w:type="paragraph" w:styleId="Heading4">
    <w:name w:val="heading 4"/>
    <w:basedOn w:val="Normal"/>
    <w:next w:val="Normal"/>
    <w:qFormat/>
    <w:rsid w:val="001A1EBD"/>
    <w:pPr>
      <w:keepNext/>
      <w:spacing w:before="240"/>
      <w:outlineLvl w:val="3"/>
    </w:pPr>
    <w:rPr>
      <w:b/>
      <w:bCs/>
      <w:color w:val="000000"/>
      <w:sz w:val="24"/>
      <w:szCs w:val="26"/>
    </w:rPr>
  </w:style>
  <w:style w:type="paragraph" w:styleId="Heading5">
    <w:name w:val="heading 5"/>
    <w:basedOn w:val="Normal"/>
    <w:next w:val="Normal"/>
    <w:qFormat/>
    <w:rsid w:val="001A1EBD"/>
    <w:pPr>
      <w:keepNext/>
      <w:spacing w:before="240"/>
      <w:outlineLvl w:val="4"/>
    </w:pPr>
    <w:rPr>
      <w:b/>
      <w:bCs/>
      <w:iCs/>
      <w:color w:val="404040"/>
    </w:rPr>
  </w:style>
  <w:style w:type="paragraph" w:styleId="Heading6">
    <w:name w:val="heading 6"/>
    <w:basedOn w:val="Normal"/>
    <w:next w:val="Normal"/>
    <w:uiPriority w:val="98"/>
    <w:locked/>
    <w:rsid w:val="007E3F8A"/>
    <w:pPr>
      <w:keepNext/>
      <w:outlineLvl w:val="5"/>
    </w:pPr>
    <w:rPr>
      <w:bCs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A705AF"/>
    <w:rPr>
      <w:i/>
      <w:iCs/>
    </w:rPr>
  </w:style>
  <w:style w:type="character" w:styleId="Strong">
    <w:name w:val="Strong"/>
    <w:uiPriority w:val="9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uiPriority w:val="98"/>
    <w:locked/>
    <w:rsid w:val="00F866FA"/>
    <w:pPr>
      <w:numPr>
        <w:ilvl w:val="1"/>
      </w:numPr>
      <w:spacing w:after="240"/>
      <w:ind w:right="397"/>
    </w:pPr>
    <w:rPr>
      <w:rFonts w:eastAsia="MS Gothic" w:cs="Times New Roman (Headings CS)"/>
      <w:b/>
      <w:iCs/>
      <w:color w:val="1178A0"/>
      <w:sz w:val="40"/>
    </w:rPr>
  </w:style>
  <w:style w:type="character" w:customStyle="1" w:styleId="SubtitleChar">
    <w:name w:val="Subtitle Char"/>
    <w:link w:val="Subtitle"/>
    <w:uiPriority w:val="98"/>
    <w:rsid w:val="00F866FA"/>
    <w:rPr>
      <w:rFonts w:ascii="Arial" w:eastAsia="MS Gothic" w:hAnsi="Arial" w:cs="Times New Roman (Headings CS)"/>
      <w:b/>
      <w:iCs/>
      <w:color w:val="1178A0"/>
      <w:sz w:val="40"/>
    </w:rPr>
  </w:style>
  <w:style w:type="paragraph" w:styleId="Title">
    <w:name w:val="Title"/>
    <w:basedOn w:val="Normal"/>
    <w:next w:val="Normal"/>
    <w:link w:val="TitleChar"/>
    <w:uiPriority w:val="99"/>
    <w:qFormat/>
    <w:rsid w:val="00176FC3"/>
    <w:pPr>
      <w:spacing w:line="720" w:lineRule="exact"/>
      <w:contextualSpacing/>
    </w:pPr>
    <w:rPr>
      <w:rFonts w:ascii="Aptos Black" w:eastAsia="MS Gothic" w:hAnsi="Aptos Black" w:cstheme="minorHAnsi"/>
      <w:b/>
      <w:bCs/>
      <w:color w:val="005F9E"/>
      <w:spacing w:val="-6"/>
      <w:kern w:val="28"/>
      <w:sz w:val="64"/>
      <w:szCs w:val="64"/>
    </w:rPr>
  </w:style>
  <w:style w:type="character" w:customStyle="1" w:styleId="TitleChar">
    <w:name w:val="Title Char"/>
    <w:link w:val="Title"/>
    <w:uiPriority w:val="99"/>
    <w:rsid w:val="00176FC3"/>
    <w:rPr>
      <w:rFonts w:ascii="Aptos Black" w:eastAsia="MS Gothic" w:hAnsi="Aptos Black" w:cstheme="minorHAnsi"/>
      <w:b/>
      <w:bCs/>
      <w:color w:val="005F9E"/>
      <w:spacing w:val="-6"/>
      <w:kern w:val="28"/>
      <w:sz w:val="64"/>
      <w:szCs w:val="64"/>
      <w:lang w:eastAsia="en-AU"/>
    </w:rPr>
  </w:style>
  <w:style w:type="paragraph" w:customStyle="1" w:styleId="PulloutTextHead">
    <w:name w:val="Pullout Text Head"/>
    <w:basedOn w:val="Heading3"/>
    <w:qFormat/>
    <w:rsid w:val="002B37B6"/>
    <w:pPr>
      <w:pBdr>
        <w:left w:val="single" w:sz="48" w:space="8" w:color="1178A0"/>
      </w:pBdr>
      <w:spacing w:before="180" w:after="120"/>
      <w:ind w:left="284"/>
    </w:pPr>
    <w:rPr>
      <w:caps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5C1496"/>
    <w:rPr>
      <w:rFonts w:cs="Arial"/>
      <w:b/>
      <w:bCs/>
      <w:color w:val="00537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A263C"/>
    <w:pPr>
      <w:tabs>
        <w:tab w:val="right" w:pos="9016"/>
      </w:tabs>
      <w:ind w:left="221"/>
    </w:pPr>
    <w:rPr>
      <w:rFonts w:cs="Arial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747CE1"/>
    <w:pPr>
      <w:tabs>
        <w:tab w:val="left" w:pos="8789"/>
      </w:tabs>
      <w:spacing w:after="0"/>
      <w:ind w:left="442" w:right="-188"/>
    </w:pPr>
    <w:rPr>
      <w:rFonts w:cs="Arial"/>
      <w:iCs/>
      <w:noProof/>
      <w:szCs w:val="20"/>
    </w:rPr>
  </w:style>
  <w:style w:type="paragraph" w:customStyle="1" w:styleId="FigureTableTitle">
    <w:name w:val="Figure/Table Title"/>
    <w:basedOn w:val="Normal"/>
    <w:qFormat/>
    <w:rsid w:val="00FD1BC7"/>
    <w:pPr>
      <w:spacing w:before="240" w:after="240"/>
      <w:contextualSpacing/>
    </w:pPr>
    <w:rPr>
      <w:b/>
    </w:rPr>
  </w:style>
  <w:style w:type="paragraph" w:styleId="FootnoteText">
    <w:name w:val="footnote text"/>
    <w:basedOn w:val="Normal"/>
    <w:link w:val="FootnoteTextChar"/>
    <w:rsid w:val="006765C3"/>
    <w:pPr>
      <w:spacing w:before="180" w:after="180"/>
      <w:contextualSpacing/>
    </w:pPr>
    <w:rPr>
      <w:sz w:val="18"/>
      <w:szCs w:val="20"/>
    </w:rPr>
  </w:style>
  <w:style w:type="character" w:customStyle="1" w:styleId="FootnoteTextChar">
    <w:name w:val="Footnote Text Char"/>
    <w:link w:val="FootnoteText"/>
    <w:rsid w:val="006765C3"/>
    <w:rPr>
      <w:sz w:val="18"/>
      <w:szCs w:val="20"/>
    </w:rPr>
  </w:style>
  <w:style w:type="character" w:styleId="FootnoteReference">
    <w:name w:val="footnote reference"/>
    <w:rsid w:val="00E13C5C"/>
    <w:rPr>
      <w:rFonts w:ascii="Arial" w:hAnsi="Arial"/>
      <w:vertAlign w:val="superscript"/>
    </w:rPr>
  </w:style>
  <w:style w:type="table" w:styleId="TableGrid">
    <w:name w:val="Table Grid"/>
    <w:aliases w:val="Light Heading"/>
    <w:basedOn w:val="TableNormal"/>
    <w:locked/>
    <w:rsid w:val="00FB722E"/>
    <w:pPr>
      <w:spacing w:before="60" w:after="60"/>
    </w:pPr>
    <w:rPr>
      <w:color w:val="000000"/>
    </w:rPr>
    <w:tblPr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  <w:outlineLvl w:val="9"/>
      </w:pPr>
      <w:rPr>
        <w:rFonts w:ascii="Arial" w:hAnsi="Arial"/>
        <w:b/>
        <w:color w:val="000000"/>
        <w:sz w:val="20"/>
      </w:rPr>
      <w:tblPr/>
      <w:tcPr>
        <w:shd w:val="clear" w:color="auto" w:fill="E6F1F8"/>
      </w:tcPr>
    </w:tblStylePr>
  </w:style>
  <w:style w:type="character" w:customStyle="1" w:styleId="Underline">
    <w:name w:val="Underline"/>
    <w:qFormat/>
    <w:rsid w:val="00E13C5C"/>
    <w:rPr>
      <w:u w:val="single"/>
    </w:rPr>
  </w:style>
  <w:style w:type="paragraph" w:styleId="Header">
    <w:name w:val="header"/>
    <w:basedOn w:val="Normal"/>
    <w:link w:val="HeaderChar"/>
    <w:unhideWhenUsed/>
    <w:locked/>
    <w:rsid w:val="00555D6E"/>
    <w:pPr>
      <w:tabs>
        <w:tab w:val="center" w:pos="4513"/>
        <w:tab w:val="right" w:pos="9026"/>
      </w:tabs>
      <w:spacing w:before="0" w:after="0"/>
    </w:pPr>
  </w:style>
  <w:style w:type="character" w:styleId="PlaceholderText">
    <w:name w:val="Placeholder Text"/>
    <w:uiPriority w:val="98"/>
    <w:semiHidden/>
    <w:locked/>
    <w:rsid w:val="00C51BE7"/>
    <w:rPr>
      <w:color w:val="808080"/>
    </w:rPr>
  </w:style>
  <w:style w:type="character" w:customStyle="1" w:styleId="HeaderChar">
    <w:name w:val="Header Char"/>
    <w:basedOn w:val="DefaultParagraphFont"/>
    <w:link w:val="Header"/>
    <w:rsid w:val="00555D6E"/>
  </w:style>
  <w:style w:type="character" w:styleId="Hyperlink">
    <w:name w:val="Hyperlink"/>
    <w:uiPriority w:val="99"/>
    <w:rsid w:val="00190C81"/>
    <w:rPr>
      <w:color w:val="005370"/>
      <w:u w:val="single"/>
    </w:rPr>
  </w:style>
  <w:style w:type="paragraph" w:styleId="Footer">
    <w:name w:val="footer"/>
    <w:basedOn w:val="Normal"/>
    <w:link w:val="FooterChar"/>
    <w:rsid w:val="00D84622"/>
    <w:pPr>
      <w:tabs>
        <w:tab w:val="right" w:pos="9638"/>
      </w:tabs>
      <w:spacing w:after="0"/>
    </w:pPr>
    <w:rPr>
      <w:sz w:val="20"/>
    </w:rPr>
  </w:style>
  <w:style w:type="character" w:customStyle="1" w:styleId="FooterChar">
    <w:name w:val="Footer Char"/>
    <w:link w:val="Footer"/>
    <w:rsid w:val="00D84622"/>
    <w:rPr>
      <w:sz w:val="20"/>
    </w:rPr>
  </w:style>
  <w:style w:type="character" w:styleId="FollowedHyperlink">
    <w:name w:val="FollowedHyperlink"/>
    <w:rsid w:val="006E4597"/>
    <w:rPr>
      <w:color w:val="1178A0"/>
      <w:u w:val="single"/>
    </w:rPr>
  </w:style>
  <w:style w:type="paragraph" w:styleId="TOCHeading">
    <w:name w:val="TOC Heading"/>
    <w:basedOn w:val="Heading1"/>
    <w:next w:val="Normal"/>
    <w:unhideWhenUsed/>
    <w:qFormat/>
    <w:rsid w:val="00255596"/>
    <w:pPr>
      <w:spacing w:after="0" w:line="276" w:lineRule="auto"/>
      <w:outlineLvl w:val="9"/>
    </w:pPr>
    <w:rPr>
      <w:rFonts w:eastAsia="MS Gothic" w:cs="Times New Roman"/>
      <w:color w:val="007CAB"/>
      <w:kern w:val="0"/>
      <w:szCs w:val="28"/>
      <w:lang w:val="en-US" w:eastAsia="ja-JP"/>
    </w:rPr>
  </w:style>
  <w:style w:type="paragraph" w:customStyle="1" w:styleId="Captions">
    <w:name w:val="Captions"/>
    <w:basedOn w:val="Normal"/>
    <w:link w:val="CaptionsChar"/>
    <w:qFormat/>
    <w:rsid w:val="00A15082"/>
    <w:rPr>
      <w:sz w:val="20"/>
      <w:szCs w:val="20"/>
    </w:rPr>
  </w:style>
  <w:style w:type="character" w:customStyle="1" w:styleId="CaptionsChar">
    <w:name w:val="Captions Char"/>
    <w:link w:val="Captions"/>
    <w:rsid w:val="00A15082"/>
    <w:rPr>
      <w:rFonts w:ascii="Arial" w:hAnsi="Arial"/>
      <w:color w:val="000000"/>
      <w:lang w:eastAsia="en-US"/>
    </w:rPr>
  </w:style>
  <w:style w:type="numbering" w:customStyle="1" w:styleId="Listbullets">
    <w:name w:val="List bullets"/>
    <w:uiPriority w:val="99"/>
    <w:rsid w:val="000D017D"/>
    <w:pPr>
      <w:numPr>
        <w:numId w:val="1"/>
      </w:numPr>
    </w:pPr>
  </w:style>
  <w:style w:type="numbering" w:customStyle="1" w:styleId="Bullet">
    <w:name w:val="Bullet"/>
    <w:uiPriority w:val="99"/>
    <w:locked/>
    <w:rsid w:val="000D017D"/>
    <w:pPr>
      <w:numPr>
        <w:numId w:val="2"/>
      </w:numPr>
    </w:pPr>
  </w:style>
  <w:style w:type="numbering" w:customStyle="1" w:styleId="Bullets">
    <w:name w:val="Bullets"/>
    <w:uiPriority w:val="99"/>
    <w:locked/>
    <w:rsid w:val="000D017D"/>
    <w:pPr>
      <w:numPr>
        <w:numId w:val="3"/>
      </w:numPr>
    </w:pPr>
  </w:style>
  <w:style w:type="numbering" w:customStyle="1" w:styleId="BulletsLevel1">
    <w:name w:val="Bullets Level 1"/>
    <w:uiPriority w:val="99"/>
    <w:locked/>
    <w:rsid w:val="000D017D"/>
    <w:pPr>
      <w:numPr>
        <w:numId w:val="4"/>
      </w:numPr>
    </w:pPr>
  </w:style>
  <w:style w:type="paragraph" w:customStyle="1" w:styleId="StandardName">
    <w:name w:val="Standard Name"/>
    <w:basedOn w:val="Normal"/>
    <w:link w:val="StandardNameChar"/>
    <w:uiPriority w:val="99"/>
    <w:qFormat/>
    <w:rsid w:val="00D5318D"/>
    <w:pPr>
      <w:spacing w:before="240" w:after="0"/>
    </w:pPr>
    <w:rPr>
      <w:b/>
      <w:color w:val="1178A2"/>
      <w:sz w:val="40"/>
      <w:szCs w:val="40"/>
    </w:rPr>
  </w:style>
  <w:style w:type="character" w:customStyle="1" w:styleId="StandardNameChar">
    <w:name w:val="Standard Name Char"/>
    <w:link w:val="StandardName"/>
    <w:uiPriority w:val="99"/>
    <w:rsid w:val="00D5318D"/>
    <w:rPr>
      <w:b/>
      <w:color w:val="1178A2"/>
      <w:sz w:val="40"/>
      <w:szCs w:val="40"/>
    </w:rPr>
  </w:style>
  <w:style w:type="paragraph" w:customStyle="1" w:styleId="Redtext">
    <w:name w:val="Red text"/>
    <w:basedOn w:val="Normal"/>
    <w:qFormat/>
    <w:rsid w:val="00F866FA"/>
    <w:pPr>
      <w:spacing w:after="80"/>
    </w:pPr>
    <w:rPr>
      <w:color w:val="E1241A"/>
    </w:rPr>
  </w:style>
  <w:style w:type="paragraph" w:styleId="TOC4">
    <w:name w:val="toc 4"/>
    <w:basedOn w:val="Normal"/>
    <w:next w:val="Normal"/>
    <w:autoRedefine/>
    <w:uiPriority w:val="39"/>
    <w:locked/>
    <w:rsid w:val="002E6A48"/>
    <w:pPr>
      <w:tabs>
        <w:tab w:val="right" w:pos="9016"/>
      </w:tabs>
      <w:spacing w:after="0"/>
      <w:ind w:left="658"/>
    </w:pPr>
  </w:style>
  <w:style w:type="table" w:customStyle="1" w:styleId="DarkHeadingBanded">
    <w:name w:val="Dark Heading Banded"/>
    <w:basedOn w:val="TableNormal"/>
    <w:uiPriority w:val="99"/>
    <w:rsid w:val="00737D4D"/>
    <w:tblPr>
      <w:tblStyleRowBandSize w:val="1"/>
      <w:tblStyleColBandSize w:val="1"/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pPr>
        <w:jc w:val="left"/>
      </w:pPr>
      <w:rPr>
        <w:b/>
        <w:color w:val="FFFFFF"/>
      </w:rPr>
      <w:tblPr/>
      <w:tcPr>
        <w:shd w:val="clear" w:color="auto" w:fill="1178A0"/>
      </w:tcPr>
    </w:tblStylePr>
    <w:tblStylePr w:type="band2Horz">
      <w:tblPr/>
      <w:tcPr>
        <w:shd w:val="clear" w:color="auto" w:fill="F2F2F2"/>
      </w:tcPr>
    </w:tblStylePr>
  </w:style>
  <w:style w:type="table" w:customStyle="1" w:styleId="DarkHeading">
    <w:name w:val="Dark Heading"/>
    <w:basedOn w:val="TableNormal"/>
    <w:uiPriority w:val="99"/>
    <w:rsid w:val="00737D4D"/>
    <w:tblPr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1178A0"/>
      </w:tcPr>
    </w:tblStylePr>
  </w:style>
  <w:style w:type="table" w:customStyle="1" w:styleId="LightHeadingBanded">
    <w:name w:val="Light Heading Banded"/>
    <w:basedOn w:val="TableNormal"/>
    <w:uiPriority w:val="99"/>
    <w:rsid w:val="00737D4D"/>
    <w:tblPr>
      <w:tblStyleRowBandSize w:val="1"/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</w:tblPr>
    <w:tblStylePr w:type="firstRow">
      <w:rPr>
        <w:rFonts w:ascii="Arial" w:hAnsi="Arial"/>
        <w:b/>
        <w:color w:val="000000"/>
      </w:rPr>
      <w:tblPr/>
      <w:tcPr>
        <w:shd w:val="clear" w:color="auto" w:fill="E6F1F8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PulloutBoxHeading">
    <w:name w:val="Pullout Box Heading"/>
    <w:basedOn w:val="Heading3"/>
    <w:qFormat/>
    <w:rsid w:val="00FC56B4"/>
    <w:pPr>
      <w:spacing w:before="120" w:after="60"/>
    </w:pPr>
  </w:style>
  <w:style w:type="table" w:customStyle="1" w:styleId="PulloutBox">
    <w:name w:val="Pullout Box"/>
    <w:basedOn w:val="TableNormal"/>
    <w:uiPriority w:val="99"/>
    <w:rsid w:val="00F866FA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E6F1F8"/>
    </w:tcPr>
  </w:style>
  <w:style w:type="paragraph" w:styleId="ListParagraph">
    <w:name w:val="List Paragraph"/>
    <w:aliases w:val="NFP GP Bulleted List,List Paragraph1,Recommendation,Bullet table,Bullet point,CV text,Dot pt,F5 List Paragraph,FooterText,L,List Paragraph11,List Paragraph111,List Paragraph2,Medium Grid 1 - Accent 21,NAST Quote,Numbered Paragraph"/>
    <w:basedOn w:val="Normal"/>
    <w:link w:val="ListParagraphChar"/>
    <w:uiPriority w:val="34"/>
    <w:qFormat/>
    <w:locked/>
    <w:rsid w:val="00A6672E"/>
    <w:pPr>
      <w:ind w:left="720"/>
      <w:contextualSpacing/>
    </w:pPr>
  </w:style>
  <w:style w:type="character" w:customStyle="1" w:styleId="ListParagraphChar">
    <w:name w:val="List Paragraph Char"/>
    <w:aliases w:val="NFP GP Bulleted List Char,List Paragraph1 Char,Recommendation Char,Bullet table Char,Bullet point Char,CV text Char,Dot pt Char,F5 List Paragraph Char,FooterText Char,L Char,List Paragraph11 Char,List Paragraph111 Char"/>
    <w:basedOn w:val="DefaultParagraphFont"/>
    <w:link w:val="ListParagraph"/>
    <w:uiPriority w:val="34"/>
    <w:rsid w:val="00A6672E"/>
  </w:style>
  <w:style w:type="paragraph" w:styleId="EndnoteText">
    <w:name w:val="endnote text"/>
    <w:basedOn w:val="Normal"/>
    <w:link w:val="EndnoteTextChar"/>
    <w:unhideWhenUsed/>
    <w:locked/>
    <w:rsid w:val="00EA63B1"/>
    <w:pPr>
      <w:spacing w:after="0"/>
    </w:pPr>
    <w:rPr>
      <w:sz w:val="20"/>
      <w:szCs w:val="20"/>
      <w:lang w:val="en-GB" w:eastAsia="en-US"/>
    </w:rPr>
  </w:style>
  <w:style w:type="character" w:customStyle="1" w:styleId="EndnoteTextChar">
    <w:name w:val="Endnote Text Char"/>
    <w:link w:val="EndnoteText"/>
    <w:rsid w:val="00EA63B1"/>
    <w:rPr>
      <w:rFonts w:ascii="Arial" w:hAnsi="Arial"/>
      <w:sz w:val="20"/>
      <w:szCs w:val="20"/>
      <w:lang w:val="en-GB" w:eastAsia="en-US"/>
    </w:rPr>
  </w:style>
  <w:style w:type="character" w:styleId="EndnoteReference">
    <w:name w:val="endnote reference"/>
    <w:unhideWhenUsed/>
    <w:locked/>
    <w:rsid w:val="00EA63B1"/>
    <w:rPr>
      <w:vertAlign w:val="superscript"/>
    </w:rPr>
  </w:style>
  <w:style w:type="paragraph" w:customStyle="1" w:styleId="Default">
    <w:name w:val="Default"/>
    <w:rsid w:val="00632475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  <w:lang w:eastAsia="en-AU"/>
    </w:rPr>
  </w:style>
  <w:style w:type="table" w:customStyle="1" w:styleId="Plain">
    <w:name w:val="Plain"/>
    <w:basedOn w:val="TableNormal"/>
    <w:next w:val="TableGrid"/>
    <w:rsid w:val="00423210"/>
    <w:pPr>
      <w:spacing w:before="60" w:after="6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</w:rPr>
      <w:tblPr/>
      <w:trPr>
        <w:cantSplit/>
        <w:tblHeader/>
      </w:trPr>
    </w:tblStylePr>
  </w:style>
  <w:style w:type="paragraph" w:customStyle="1" w:styleId="TRIMnumber">
    <w:name w:val="TRIM number"/>
    <w:basedOn w:val="Normal"/>
    <w:qFormat/>
    <w:rsid w:val="00932407"/>
    <w:pPr>
      <w:spacing w:before="0" w:after="360"/>
      <w:jc w:val="right"/>
    </w:pPr>
  </w:style>
  <w:style w:type="paragraph" w:styleId="Revision">
    <w:name w:val="Revision"/>
    <w:hidden/>
    <w:uiPriority w:val="99"/>
    <w:semiHidden/>
    <w:rsid w:val="00174535"/>
    <w:rPr>
      <w:sz w:val="22"/>
      <w:szCs w:val="22"/>
      <w:lang w:eastAsia="en-AU"/>
    </w:rPr>
  </w:style>
  <w:style w:type="character" w:customStyle="1" w:styleId="Superscript">
    <w:name w:val="Superscript"/>
    <w:uiPriority w:val="99"/>
    <w:rsid w:val="00183675"/>
    <w:rPr>
      <w:u w:val="none"/>
      <w:vertAlign w:val="superscript"/>
    </w:rPr>
  </w:style>
  <w:style w:type="paragraph" w:styleId="DocumentMap">
    <w:name w:val="Document Map"/>
    <w:basedOn w:val="Normal"/>
    <w:link w:val="DocumentMapChar"/>
    <w:uiPriority w:val="98"/>
    <w:semiHidden/>
    <w:unhideWhenUsed/>
    <w:locked/>
    <w:rsid w:val="006F7964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8"/>
    <w:semiHidden/>
    <w:rsid w:val="006F7964"/>
    <w:rPr>
      <w:rFonts w:ascii="Lucida Grande" w:hAnsi="Lucida Grande" w:cs="Lucida Grande"/>
      <w:sz w:val="24"/>
      <w:szCs w:val="24"/>
    </w:rPr>
  </w:style>
  <w:style w:type="character" w:customStyle="1" w:styleId="Roman">
    <w:name w:val="Roman"/>
    <w:uiPriority w:val="99"/>
    <w:rsid w:val="00195458"/>
  </w:style>
  <w:style w:type="character" w:customStyle="1" w:styleId="Italic">
    <w:name w:val="Italic"/>
    <w:uiPriority w:val="99"/>
    <w:rsid w:val="0099343F"/>
    <w:rPr>
      <w:i/>
      <w:iCs/>
    </w:rPr>
  </w:style>
  <w:style w:type="character" w:styleId="UnresolvedMention">
    <w:name w:val="Unresolved Mention"/>
    <w:uiPriority w:val="99"/>
    <w:semiHidden/>
    <w:unhideWhenUsed/>
    <w:rsid w:val="00AB0A6E"/>
    <w:rPr>
      <w:color w:val="605E5C"/>
      <w:shd w:val="clear" w:color="auto" w:fill="E1DFDD"/>
    </w:rPr>
  </w:style>
  <w:style w:type="paragraph" w:customStyle="1" w:styleId="FactSheetType">
    <w:name w:val="Fact Sheet Type"/>
    <w:basedOn w:val="Normal"/>
    <w:qFormat/>
    <w:rsid w:val="0056304B"/>
    <w:pPr>
      <w:spacing w:before="0" w:after="480"/>
      <w:jc w:val="right"/>
    </w:pPr>
    <w:rPr>
      <w:bCs/>
      <w:sz w:val="28"/>
    </w:rPr>
  </w:style>
  <w:style w:type="paragraph" w:customStyle="1" w:styleId="PulloutTextBody">
    <w:name w:val="Pullout Text Body"/>
    <w:basedOn w:val="Normal"/>
    <w:qFormat/>
    <w:rsid w:val="0071583E"/>
    <w:pPr>
      <w:pBdr>
        <w:left w:val="single" w:sz="48" w:space="8" w:color="1178A0"/>
      </w:pBdr>
      <w:spacing w:before="180"/>
      <w:ind w:left="284"/>
    </w:pPr>
    <w:rPr>
      <w:b/>
    </w:rPr>
  </w:style>
  <w:style w:type="table" w:customStyle="1" w:styleId="SurveyQuestions">
    <w:name w:val="Survey Questions"/>
    <w:basedOn w:val="DarkHeading"/>
    <w:uiPriority w:val="99"/>
    <w:rsid w:val="006456F1"/>
    <w:rPr>
      <w:sz w:val="22"/>
    </w:rPr>
    <w:tblPr/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1178A0"/>
      </w:tcPr>
    </w:tblStylePr>
    <w:tblStylePr w:type="firstCol">
      <w:rPr>
        <w:b/>
      </w:rPr>
      <w:tblPr/>
      <w:tcPr>
        <w:shd w:val="clear" w:color="auto" w:fill="E6F1F8"/>
      </w:tcPr>
    </w:tblStylePr>
  </w:style>
  <w:style w:type="paragraph" w:customStyle="1" w:styleId="Pa5">
    <w:name w:val="Pa5"/>
    <w:basedOn w:val="Normal"/>
    <w:uiPriority w:val="99"/>
    <w:semiHidden/>
    <w:rsid w:val="002D35CA"/>
    <w:pPr>
      <w:autoSpaceDE w:val="0"/>
      <w:autoSpaceDN w:val="0"/>
      <w:spacing w:before="0" w:after="0" w:line="151" w:lineRule="atLeast"/>
    </w:pPr>
    <w:rPr>
      <w:rFonts w:ascii="Open Sans SemiBold" w:eastAsia="Arial" w:hAnsi="Open Sans SemiBold"/>
      <w:sz w:val="24"/>
      <w:szCs w:val="24"/>
    </w:rPr>
  </w:style>
  <w:style w:type="paragraph" w:customStyle="1" w:styleId="Copyright">
    <w:name w:val="Copyright"/>
    <w:basedOn w:val="FootnoteText"/>
    <w:qFormat/>
    <w:rsid w:val="00F96BA0"/>
    <w:pPr>
      <w:spacing w:before="60" w:after="60"/>
    </w:pPr>
    <w:rPr>
      <w:rFonts w:eastAsia="MS Gothic"/>
      <w:sz w:val="16"/>
    </w:rPr>
  </w:style>
  <w:style w:type="paragraph" w:customStyle="1" w:styleId="SandQwebaddress">
    <w:name w:val="S and Q web address"/>
    <w:basedOn w:val="Normal"/>
    <w:qFormat/>
    <w:rsid w:val="00B90C99"/>
    <w:pPr>
      <w:spacing w:before="240" w:after="0"/>
    </w:pPr>
    <w:rPr>
      <w:b/>
      <w:color w:val="005471"/>
    </w:rPr>
  </w:style>
  <w:style w:type="table" w:customStyle="1" w:styleId="PulloutBox1">
    <w:name w:val="Pullout Box1"/>
    <w:basedOn w:val="TableNormal"/>
    <w:uiPriority w:val="99"/>
    <w:rsid w:val="00587000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E6F1F8"/>
    </w:tcPr>
  </w:style>
  <w:style w:type="paragraph" w:customStyle="1" w:styleId="x03-table-sub">
    <w:name w:val="x03-table-sub"/>
    <w:basedOn w:val="Normal"/>
    <w:rsid w:val="00C656B7"/>
    <w:pPr>
      <w:spacing w:before="0" w:beforeAutospacing="0" w:after="45" w:afterAutospacing="0" w:line="288" w:lineRule="auto"/>
    </w:pPr>
    <w:rPr>
      <w:rFonts w:cs="Arial"/>
      <w:b/>
      <w:bCs/>
      <w:sz w:val="19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3C8F2D1762D4990C27DFCD494F4F6" ma:contentTypeVersion="17" ma:contentTypeDescription="Create a new document." ma:contentTypeScope="" ma:versionID="ce2aee71afe8563840a08e506062c084">
  <xsd:schema xmlns:xsd="http://www.w3.org/2001/XMLSchema" xmlns:xs="http://www.w3.org/2001/XMLSchema" xmlns:p="http://schemas.microsoft.com/office/2006/metadata/properties" xmlns:ns2="41a611e6-ddb3-44bc-92e3-5e8dff000728" xmlns:ns3="097b82a0-a182-439b-a2c1-c1e403440b40" targetNamespace="http://schemas.microsoft.com/office/2006/metadata/properties" ma:root="true" ma:fieldsID="20f8842bc10d08329b910992cdc113b7" ns2:_="" ns3:_="">
    <xsd:import namespace="41a611e6-ddb3-44bc-92e3-5e8dff000728"/>
    <xsd:import namespace="097b82a0-a182-439b-a2c1-c1e403440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11e6-ddb3-44bc-92e3-5e8dff000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ccdf357-1ba0-44ff-b96c-d43389baaa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b82a0-a182-439b-a2c1-c1e403440b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f01390-7593-430c-934f-c932f8b56833}" ma:internalName="TaxCatchAll" ma:showField="CatchAllData" ma:web="097b82a0-a182-439b-a2c1-c1e403440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611e6-ddb3-44bc-92e3-5e8dff000728">
      <Terms xmlns="http://schemas.microsoft.com/office/infopath/2007/PartnerControls"/>
    </lcf76f155ced4ddcb4097134ff3c332f>
    <TaxCatchAll xmlns="097b82a0-a182-439b-a2c1-c1e403440b4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3CCC5-05A9-486C-889B-0E6273714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11e6-ddb3-44bc-92e3-5e8dff000728"/>
    <ds:schemaRef ds:uri="097b82a0-a182-439b-a2c1-c1e403440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16665-7C5A-3347-B9F9-71760F4CFF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099386-8688-4121-A92F-B0C851D069C2}">
  <ds:schemaRefs>
    <ds:schemaRef ds:uri="http://schemas.microsoft.com/office/2006/metadata/properties"/>
    <ds:schemaRef ds:uri="http://schemas.microsoft.com/office/infopath/2007/PartnerControls"/>
    <ds:schemaRef ds:uri="41a611e6-ddb3-44bc-92e3-5e8dff000728"/>
    <ds:schemaRef ds:uri="097b82a0-a182-439b-a2c1-c1e403440b40"/>
  </ds:schemaRefs>
</ds:datastoreItem>
</file>

<file path=customXml/itemProps4.xml><?xml version="1.0" encoding="utf-8"?>
<ds:datastoreItem xmlns:ds="http://schemas.openxmlformats.org/officeDocument/2006/customXml" ds:itemID="{76FE1B4E-BA3E-41FC-8990-E670E9585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481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Options for implementation of AMS primary care Aboriginal Community Controlled Health Service</vt:lpstr>
    </vt:vector>
  </TitlesOfParts>
  <Manager/>
  <Company>Australian Commission on Safety and Quality in Health Care</Company>
  <LinksUpToDate>false</LinksUpToDate>
  <CharactersWithSpaces>2901</CharactersWithSpaces>
  <SharedDoc>false</SharedDoc>
  <HyperlinkBase/>
  <HLinks>
    <vt:vector size="24" baseType="variant">
      <vt:variant>
        <vt:i4>3670067</vt:i4>
      </vt:variant>
      <vt:variant>
        <vt:i4>9</vt:i4>
      </vt:variant>
      <vt:variant>
        <vt:i4>0</vt:i4>
      </vt:variant>
      <vt:variant>
        <vt:i4>5</vt:i4>
      </vt:variant>
      <vt:variant>
        <vt:lpwstr>http://www.safetyandquality.gov.au/</vt:lpwstr>
      </vt:variant>
      <vt:variant>
        <vt:lpwstr/>
      </vt:variant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https://www.safetyandquality.gov.au/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https://www.gesa.org.au/public/13/files/COVID-19/COVID-19 GESA ENDOSCOPY STATEMENT 20Mar20_2.pdf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https://www.gesa.org.au/public/13/files/COVID-19/Triage_Guide_Endoscopic_Procedure_26032020.pdf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Options for implementation of AMS primary care Aboriginal Community Controlled Health Service</dc:title>
  <dc:subject/>
  <dc:creator>Sally Keane</dc:creator>
  <cp:keywords/>
  <dc:description/>
  <cp:lastModifiedBy>Davide Riboni</cp:lastModifiedBy>
  <cp:revision>25</cp:revision>
  <cp:lastPrinted>2023-07-18T23:26:00Z</cp:lastPrinted>
  <dcterms:created xsi:type="dcterms:W3CDTF">2023-08-15T03:10:00Z</dcterms:created>
  <dcterms:modified xsi:type="dcterms:W3CDTF">2023-08-18T04:32:00Z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0x0101005A53C8F2D1762D4990C27DFCD494F4F6</vt:lpwstr>
  </property>
  <property fmtid="{D5CDD505-2E9C-101B-9397-08002B2CF9AE}" pid="3" name="MediaServiceImageTags">
    <vt:lpwstr/>
  </property>
</Properties>
</file>